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18" w:rsidRDefault="007C6718" w:rsidP="00F37912">
      <w:pPr>
        <w:shd w:val="clear" w:color="auto" w:fill="FFFFFF"/>
        <w:spacing w:before="10"/>
        <w:ind w:right="101"/>
        <w:jc w:val="center"/>
        <w:rPr>
          <w:bCs/>
          <w:spacing w:val="1"/>
        </w:rPr>
      </w:pPr>
    </w:p>
    <w:p w:rsidR="007C6718" w:rsidRDefault="007C6718" w:rsidP="007C6718">
      <w:pPr>
        <w:pStyle w:val="a8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6718" w:rsidRPr="00677992" w:rsidRDefault="007C6718" w:rsidP="007C6718">
      <w:pPr>
        <w:pStyle w:val="a8"/>
        <w:jc w:val="center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АДМИНИСТРАЦИЯ</w:t>
      </w:r>
    </w:p>
    <w:p w:rsidR="007C6718" w:rsidRPr="00677992" w:rsidRDefault="007C6718" w:rsidP="007C6718">
      <w:pPr>
        <w:pStyle w:val="a8"/>
        <w:jc w:val="center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ЗАВРАЖНОГО СЕЛЬСКОГО ПОСЕЛЕНИЯ</w:t>
      </w:r>
    </w:p>
    <w:p w:rsidR="007C6718" w:rsidRPr="00677992" w:rsidRDefault="007C6718" w:rsidP="007C6718">
      <w:pPr>
        <w:pStyle w:val="a8"/>
        <w:jc w:val="center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КАДЫЙСКОГО МУНИЦИПАЛЬНОГО РАЙОНА</w:t>
      </w:r>
    </w:p>
    <w:p w:rsidR="007C6718" w:rsidRPr="00677992" w:rsidRDefault="007C6718" w:rsidP="007C6718">
      <w:pPr>
        <w:pStyle w:val="a8"/>
        <w:jc w:val="center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КОСТРОМСКОЙ ОБЛАСТИ</w:t>
      </w:r>
    </w:p>
    <w:p w:rsidR="007C6718" w:rsidRPr="00677992" w:rsidRDefault="007C6718" w:rsidP="007C6718">
      <w:pPr>
        <w:pStyle w:val="a8"/>
        <w:rPr>
          <w:rFonts w:ascii="Times New Roman" w:hAnsi="Times New Roman"/>
          <w:szCs w:val="24"/>
          <w:lang w:val="ru-RU"/>
        </w:rPr>
      </w:pPr>
    </w:p>
    <w:p w:rsidR="007C6718" w:rsidRPr="00677992" w:rsidRDefault="007C6718" w:rsidP="007C6718">
      <w:pPr>
        <w:pStyle w:val="a8"/>
        <w:jc w:val="center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ПОСТАНОВЛЕНИЕ</w:t>
      </w:r>
    </w:p>
    <w:p w:rsidR="007C6718" w:rsidRPr="00677992" w:rsidRDefault="007C6718" w:rsidP="007C6718">
      <w:pPr>
        <w:pStyle w:val="a8"/>
        <w:jc w:val="center"/>
        <w:rPr>
          <w:rFonts w:ascii="Times New Roman" w:hAnsi="Times New Roman"/>
          <w:szCs w:val="24"/>
          <w:lang w:val="ru-RU"/>
        </w:rPr>
      </w:pPr>
    </w:p>
    <w:p w:rsidR="007C6718" w:rsidRPr="00677992" w:rsidRDefault="00F60BF1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   12 апреля 2023</w:t>
      </w:r>
      <w:r w:rsidR="007C6718" w:rsidRPr="00677992">
        <w:rPr>
          <w:rFonts w:ascii="Times New Roman" w:hAnsi="Times New Roman"/>
          <w:szCs w:val="24"/>
          <w:lang w:val="ru-RU"/>
        </w:rPr>
        <w:t xml:space="preserve"> года                                      </w:t>
      </w:r>
      <w:r w:rsidR="00677992" w:rsidRPr="00677992">
        <w:rPr>
          <w:rFonts w:ascii="Times New Roman" w:hAnsi="Times New Roman"/>
          <w:szCs w:val="24"/>
          <w:lang w:val="ru-RU"/>
        </w:rPr>
        <w:t xml:space="preserve">                       </w:t>
      </w:r>
      <w:r w:rsidR="00CE34DF">
        <w:rPr>
          <w:rFonts w:ascii="Times New Roman" w:hAnsi="Times New Roman"/>
          <w:szCs w:val="24"/>
          <w:lang w:val="ru-RU"/>
        </w:rPr>
        <w:t xml:space="preserve">               </w:t>
      </w:r>
      <w:r>
        <w:rPr>
          <w:rFonts w:ascii="Times New Roman" w:hAnsi="Times New Roman"/>
          <w:szCs w:val="24"/>
          <w:lang w:val="ru-RU"/>
        </w:rPr>
        <w:t xml:space="preserve">      № 21</w:t>
      </w:r>
    </w:p>
    <w:p w:rsidR="007C6718" w:rsidRPr="00677992" w:rsidRDefault="007C6718" w:rsidP="007C6718">
      <w:pPr>
        <w:pStyle w:val="a8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C6718" w:rsidRPr="00677992" w:rsidTr="007C6718">
        <w:tc>
          <w:tcPr>
            <w:tcW w:w="5353" w:type="dxa"/>
            <w:hideMark/>
          </w:tcPr>
          <w:p w:rsidR="007C6718" w:rsidRPr="00677992" w:rsidRDefault="007C671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актуализации схемы теплоснабжения </w:t>
            </w:r>
            <w:proofErr w:type="spellStart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Завражного</w:t>
            </w:r>
            <w:proofErr w:type="spellEnd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</w:tr>
    </w:tbl>
    <w:p w:rsidR="007C6718" w:rsidRPr="00677992" w:rsidRDefault="007C6718" w:rsidP="007C6718">
      <w:pPr>
        <w:pStyle w:val="a8"/>
        <w:ind w:right="3967"/>
        <w:jc w:val="both"/>
        <w:rPr>
          <w:rFonts w:ascii="Times New Roman" w:hAnsi="Times New Roman"/>
          <w:szCs w:val="24"/>
          <w:lang w:val="ru-RU"/>
        </w:rPr>
      </w:pPr>
    </w:p>
    <w:p w:rsidR="007C6718" w:rsidRPr="00677992" w:rsidRDefault="007C6718" w:rsidP="007C6718">
      <w:pPr>
        <w:pStyle w:val="a8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color w:val="000000"/>
          <w:szCs w:val="24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муниципального образование </w:t>
      </w:r>
      <w:proofErr w:type="spellStart"/>
      <w:r w:rsidRPr="00677992">
        <w:rPr>
          <w:rFonts w:ascii="Times New Roman" w:hAnsi="Times New Roman"/>
          <w:color w:val="000000"/>
          <w:szCs w:val="24"/>
          <w:lang w:val="ru-RU"/>
        </w:rPr>
        <w:t>Завражное</w:t>
      </w:r>
      <w:proofErr w:type="spellEnd"/>
      <w:r w:rsidRPr="00677992">
        <w:rPr>
          <w:rFonts w:ascii="Times New Roman" w:hAnsi="Times New Roman"/>
          <w:color w:val="000000"/>
          <w:szCs w:val="24"/>
          <w:lang w:val="ru-RU"/>
        </w:rPr>
        <w:t xml:space="preserve"> сельское поселение </w:t>
      </w:r>
      <w:proofErr w:type="spellStart"/>
      <w:r w:rsidRPr="00677992">
        <w:rPr>
          <w:rFonts w:ascii="Times New Roman" w:hAnsi="Times New Roman"/>
          <w:color w:val="000000"/>
          <w:szCs w:val="24"/>
          <w:lang w:val="ru-RU"/>
        </w:rPr>
        <w:t>Кадыйского</w:t>
      </w:r>
      <w:proofErr w:type="spellEnd"/>
      <w:r w:rsidRPr="00677992">
        <w:rPr>
          <w:rFonts w:ascii="Times New Roman" w:hAnsi="Times New Roman"/>
          <w:color w:val="000000"/>
          <w:szCs w:val="24"/>
          <w:lang w:val="ru-RU"/>
        </w:rPr>
        <w:t xml:space="preserve"> муниципального района Костромской области, </w:t>
      </w:r>
      <w:r w:rsidRPr="00677992">
        <w:rPr>
          <w:rFonts w:ascii="Times New Roman" w:hAnsi="Times New Roman"/>
          <w:szCs w:val="24"/>
          <w:lang w:val="ru-RU"/>
        </w:rPr>
        <w:t xml:space="preserve">ввиду отсутствия замечаний и предложений от теплоснабжающих и </w:t>
      </w:r>
      <w:proofErr w:type="spellStart"/>
      <w:r w:rsidRPr="00677992">
        <w:rPr>
          <w:rFonts w:ascii="Times New Roman" w:hAnsi="Times New Roman"/>
          <w:szCs w:val="24"/>
          <w:lang w:val="ru-RU"/>
        </w:rPr>
        <w:t>теплосетевых</w:t>
      </w:r>
      <w:proofErr w:type="spellEnd"/>
      <w:r w:rsidRPr="00677992">
        <w:rPr>
          <w:rFonts w:ascii="Times New Roman" w:hAnsi="Times New Roman"/>
          <w:szCs w:val="24"/>
          <w:lang w:val="ru-RU"/>
        </w:rPr>
        <w:t xml:space="preserve"> организаций и иных лиц по актуализации схемы теплоснабжения Завражного сельского поселения, </w:t>
      </w:r>
      <w:r w:rsidRPr="00677992">
        <w:rPr>
          <w:rFonts w:ascii="Times New Roman" w:hAnsi="Times New Roman"/>
          <w:color w:val="000000"/>
          <w:szCs w:val="24"/>
          <w:lang w:val="ru-RU"/>
        </w:rPr>
        <w:t>администрация Завражного сельского поселения</w:t>
      </w:r>
    </w:p>
    <w:p w:rsidR="007C6718" w:rsidRPr="00677992" w:rsidRDefault="007C6718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7C6718" w:rsidRPr="00677992" w:rsidRDefault="007C6718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ПОСТАНОВЛЯЕТ:</w:t>
      </w:r>
    </w:p>
    <w:p w:rsidR="007C6718" w:rsidRPr="00677992" w:rsidRDefault="007C6718" w:rsidP="007C6718">
      <w:pPr>
        <w:pStyle w:val="a8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B07F0" w:rsidRPr="00677992" w:rsidRDefault="007C6718" w:rsidP="004B07F0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Актуализировать схему теплоснабжения </w:t>
      </w:r>
      <w:proofErr w:type="spellStart"/>
      <w:r w:rsidRPr="00677992">
        <w:rPr>
          <w:rFonts w:ascii="Times New Roman" w:hAnsi="Times New Roman" w:cs="Times New Roman"/>
          <w:color w:val="000000"/>
          <w:sz w:val="24"/>
          <w:szCs w:val="24"/>
        </w:rPr>
        <w:t>Завражного</w:t>
      </w:r>
      <w:proofErr w:type="spellEnd"/>
      <w:r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77992">
        <w:rPr>
          <w:rFonts w:ascii="Times New Roman" w:hAnsi="Times New Roman" w:cs="Times New Roman"/>
          <w:color w:val="000000"/>
          <w:sz w:val="24"/>
          <w:szCs w:val="24"/>
        </w:rPr>
        <w:t>Кадыйского</w:t>
      </w:r>
      <w:proofErr w:type="spellEnd"/>
      <w:r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Костро</w:t>
      </w:r>
      <w:r w:rsidR="004B07F0" w:rsidRPr="00677992">
        <w:rPr>
          <w:rFonts w:ascii="Times New Roman" w:hAnsi="Times New Roman" w:cs="Times New Roman"/>
          <w:color w:val="000000"/>
          <w:sz w:val="24"/>
          <w:szCs w:val="24"/>
        </w:rPr>
        <w:t>мской области, а именно:</w:t>
      </w:r>
    </w:p>
    <w:p w:rsidR="00CE34DF" w:rsidRPr="00F60BF1" w:rsidRDefault="004B07F0" w:rsidP="00F60BF1">
      <w:pPr>
        <w:pStyle w:val="a9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color w:val="000000"/>
          <w:sz w:val="24"/>
          <w:szCs w:val="24"/>
        </w:rPr>
        <w:t>В п.2</w:t>
      </w:r>
      <w:r w:rsidR="007C6718" w:rsidRPr="006779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t>схемы заменить сл</w:t>
      </w:r>
      <w:r w:rsidR="00677992"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ова </w:t>
      </w:r>
      <w:r w:rsidR="00F60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92"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 ООО </w:t>
      </w:r>
      <w:proofErr w:type="spellStart"/>
      <w:r w:rsidR="00677992" w:rsidRPr="00677992">
        <w:rPr>
          <w:rFonts w:ascii="Times New Roman" w:hAnsi="Times New Roman" w:cs="Times New Roman"/>
          <w:color w:val="000000"/>
          <w:sz w:val="24"/>
          <w:szCs w:val="24"/>
        </w:rPr>
        <w:t>Кадый</w:t>
      </w:r>
      <w:proofErr w:type="spellEnd"/>
      <w:r w:rsidR="00677992"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 Услуги Сервис</w:t>
      </w:r>
      <w:r w:rsidR="00F60BF1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на ООО Тепло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34DF" w:rsidRPr="00CE34DF" w:rsidRDefault="00CE34DF" w:rsidP="00CE34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718" w:rsidRPr="00677992" w:rsidRDefault="007C6718" w:rsidP="007C67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2. Контроль за исполнением постановления оставляю за собой.</w:t>
      </w:r>
    </w:p>
    <w:p w:rsidR="007C6718" w:rsidRPr="00677992" w:rsidRDefault="007C6718" w:rsidP="007C67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C6718" w:rsidRPr="00677992" w:rsidRDefault="007C6718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7C6718" w:rsidRPr="00677992" w:rsidRDefault="007C6718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Глава Завражного сельского поселения</w:t>
      </w:r>
    </w:p>
    <w:p w:rsidR="007C6718" w:rsidRPr="00677992" w:rsidRDefault="007C6718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677992">
        <w:rPr>
          <w:rFonts w:ascii="Times New Roman" w:hAnsi="Times New Roman"/>
          <w:szCs w:val="24"/>
          <w:lang w:val="ru-RU"/>
        </w:rPr>
        <w:t>Кадыйского</w:t>
      </w:r>
      <w:proofErr w:type="spellEnd"/>
      <w:r w:rsidRPr="00677992">
        <w:rPr>
          <w:rFonts w:ascii="Times New Roman" w:hAnsi="Times New Roman"/>
          <w:szCs w:val="24"/>
          <w:lang w:val="ru-RU"/>
        </w:rPr>
        <w:t xml:space="preserve"> муниципального района</w:t>
      </w:r>
    </w:p>
    <w:p w:rsidR="007C6718" w:rsidRDefault="007C6718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677992">
        <w:rPr>
          <w:rFonts w:ascii="Times New Roman" w:hAnsi="Times New Roman"/>
          <w:szCs w:val="24"/>
          <w:lang w:val="ru-RU"/>
        </w:rPr>
        <w:t>Костромской области                                                                         И.А.Панина</w:t>
      </w:r>
    </w:p>
    <w:p w:rsidR="00677992" w:rsidRPr="00677992" w:rsidRDefault="00677992" w:rsidP="007C6718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7C6718" w:rsidRPr="00677992" w:rsidRDefault="007C6718" w:rsidP="007C6718">
      <w:pPr>
        <w:rPr>
          <w:rFonts w:ascii="Times New Roman" w:hAnsi="Times New Roman" w:cs="Times New Roman"/>
          <w:sz w:val="24"/>
          <w:szCs w:val="24"/>
        </w:rPr>
      </w:pPr>
    </w:p>
    <w:p w:rsidR="007C6718" w:rsidRPr="00677992" w:rsidRDefault="007C6718" w:rsidP="007C6718">
      <w:pPr>
        <w:shd w:val="clear" w:color="auto" w:fill="FFFFFF"/>
        <w:spacing w:before="10"/>
        <w:ind w:right="101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C6718" w:rsidRPr="00677992" w:rsidRDefault="007C6718" w:rsidP="00F37912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C6718" w:rsidRPr="00677992" w:rsidRDefault="007C6718" w:rsidP="00F37912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F37912" w:rsidRPr="00677992" w:rsidRDefault="00F37912" w:rsidP="00F37912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bCs/>
          <w:spacing w:val="1"/>
          <w:sz w:val="24"/>
          <w:szCs w:val="24"/>
        </w:rPr>
        <w:t>СХЕМА ТЕПЛОСНАБЖЕНИЯ</w:t>
      </w:r>
    </w:p>
    <w:p w:rsidR="00F37912" w:rsidRPr="00677992" w:rsidRDefault="00F37912" w:rsidP="00F37912">
      <w:pPr>
        <w:shd w:val="clear" w:color="auto" w:fill="FFFFFF"/>
        <w:spacing w:line="322" w:lineRule="exact"/>
        <w:ind w:left="10" w:right="67" w:firstLine="720"/>
        <w:jc w:val="both"/>
        <w:rPr>
          <w:rFonts w:ascii="Times New Roman" w:hAnsi="Times New Roman" w:cs="Times New Roman"/>
          <w:spacing w:val="18"/>
          <w:sz w:val="24"/>
          <w:szCs w:val="24"/>
        </w:rPr>
      </w:pPr>
    </w:p>
    <w:p w:rsidR="00F37912" w:rsidRPr="00677992" w:rsidRDefault="00F37912" w:rsidP="00F37912">
      <w:pPr>
        <w:shd w:val="clear" w:color="auto" w:fill="FFFFFF"/>
        <w:spacing w:line="322" w:lineRule="exact"/>
        <w:ind w:left="10" w:right="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77992">
        <w:rPr>
          <w:rFonts w:ascii="Times New Roman" w:hAnsi="Times New Roman" w:cs="Times New Roman"/>
          <w:spacing w:val="18"/>
          <w:sz w:val="24"/>
          <w:szCs w:val="24"/>
        </w:rPr>
        <w:t xml:space="preserve">     Основанием для разработки схемы теплоснабжения </w:t>
      </w:r>
      <w:proofErr w:type="spellStart"/>
      <w:r w:rsidRPr="00677992">
        <w:rPr>
          <w:rFonts w:ascii="Times New Roman" w:hAnsi="Times New Roman" w:cs="Times New Roman"/>
          <w:spacing w:val="18"/>
          <w:sz w:val="24"/>
          <w:szCs w:val="24"/>
        </w:rPr>
        <w:t>Завражного</w:t>
      </w:r>
      <w:proofErr w:type="spellEnd"/>
      <w:r w:rsidRPr="00677992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proofErr w:type="spellStart"/>
      <w:r w:rsidRPr="00677992">
        <w:rPr>
          <w:rFonts w:ascii="Times New Roman" w:hAnsi="Times New Roman" w:cs="Times New Roman"/>
          <w:spacing w:val="6"/>
          <w:sz w:val="24"/>
          <w:szCs w:val="24"/>
        </w:rPr>
        <w:t>Кадыйского</w:t>
      </w:r>
      <w:proofErr w:type="spellEnd"/>
      <w:r w:rsidRPr="00677992">
        <w:rPr>
          <w:rFonts w:ascii="Times New Roman" w:hAnsi="Times New Roman" w:cs="Times New Roman"/>
          <w:spacing w:val="6"/>
          <w:sz w:val="24"/>
          <w:szCs w:val="24"/>
        </w:rPr>
        <w:t xml:space="preserve"> муниципального</w:t>
      </w:r>
      <w:r w:rsidRPr="00677992">
        <w:rPr>
          <w:rFonts w:ascii="Times New Roman" w:hAnsi="Times New Roman" w:cs="Times New Roman"/>
          <w:spacing w:val="3"/>
          <w:sz w:val="24"/>
          <w:szCs w:val="24"/>
        </w:rPr>
        <w:t xml:space="preserve"> района является:</w:t>
      </w:r>
    </w:p>
    <w:p w:rsidR="00F37912" w:rsidRPr="00677992" w:rsidRDefault="00F37912" w:rsidP="00F37912">
      <w:pPr>
        <w:shd w:val="clear" w:color="auto" w:fill="FFFFFF"/>
        <w:spacing w:line="322" w:lineRule="exact"/>
        <w:ind w:right="67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 w:rsidRPr="00677992"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r w:rsidRPr="00677992">
        <w:rPr>
          <w:rFonts w:ascii="Times New Roman" w:hAnsi="Times New Roman" w:cs="Times New Roman"/>
          <w:spacing w:val="17"/>
          <w:sz w:val="24"/>
          <w:szCs w:val="24"/>
        </w:rPr>
        <w:t xml:space="preserve">Федеральный закон от 27.07.2010 года № 190-ФЗ </w:t>
      </w:r>
    </w:p>
    <w:p w:rsidR="00F37912" w:rsidRPr="00677992" w:rsidRDefault="00F37912" w:rsidP="00F37912">
      <w:pPr>
        <w:shd w:val="clear" w:color="auto" w:fill="FFFFFF"/>
        <w:spacing w:line="322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pacing w:val="17"/>
          <w:sz w:val="24"/>
          <w:szCs w:val="24"/>
        </w:rPr>
        <w:t>«О  теплоснабжении</w:t>
      </w:r>
      <w:r w:rsidRPr="00677992">
        <w:rPr>
          <w:rFonts w:ascii="Times New Roman" w:hAnsi="Times New Roman" w:cs="Times New Roman"/>
          <w:spacing w:val="1"/>
          <w:sz w:val="24"/>
          <w:szCs w:val="24"/>
        </w:rPr>
        <w:t>»;</w:t>
      </w:r>
    </w:p>
    <w:p w:rsidR="00F37912" w:rsidRPr="00677992" w:rsidRDefault="00F37912" w:rsidP="00F37912">
      <w:pPr>
        <w:shd w:val="clear" w:color="auto" w:fill="FFFFFF"/>
        <w:tabs>
          <w:tab w:val="left" w:pos="900"/>
        </w:tabs>
        <w:spacing w:line="326" w:lineRule="exact"/>
        <w:ind w:left="34" w:right="67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pacing w:val="15"/>
          <w:sz w:val="24"/>
          <w:szCs w:val="24"/>
        </w:rPr>
        <w:t xml:space="preserve">     Программа комплексного развития систем коммунальной </w:t>
      </w:r>
      <w:r w:rsidRPr="00677992">
        <w:rPr>
          <w:rFonts w:ascii="Times New Roman" w:hAnsi="Times New Roman" w:cs="Times New Roman"/>
          <w:sz w:val="24"/>
          <w:szCs w:val="24"/>
        </w:rPr>
        <w:t>инфраструктуры Завражного сельского поселения;</w:t>
      </w:r>
    </w:p>
    <w:p w:rsidR="00F37912" w:rsidRPr="00677992" w:rsidRDefault="00F37912" w:rsidP="00F37912">
      <w:pPr>
        <w:shd w:val="clear" w:color="auto" w:fill="FFFFFF"/>
        <w:spacing w:line="326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     Генеральный план поселения.</w:t>
      </w:r>
    </w:p>
    <w:p w:rsidR="00F37912" w:rsidRPr="00677992" w:rsidRDefault="00F37912" w:rsidP="00F37912">
      <w:pPr>
        <w:shd w:val="clear" w:color="auto" w:fill="FFFFFF"/>
        <w:spacing w:line="326" w:lineRule="exact"/>
        <w:ind w:left="34" w:right="67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F37912" w:rsidRPr="00677992" w:rsidRDefault="00F37912" w:rsidP="00F3791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77992">
        <w:rPr>
          <w:rFonts w:ascii="Times New Roman" w:hAnsi="Times New Roman" w:cs="Times New Roman"/>
          <w:b/>
          <w:spacing w:val="1"/>
          <w:sz w:val="24"/>
          <w:szCs w:val="24"/>
        </w:rPr>
        <w:t>Общие положения</w:t>
      </w:r>
    </w:p>
    <w:p w:rsidR="00F37912" w:rsidRPr="00677992" w:rsidRDefault="00F37912" w:rsidP="00F37912">
      <w:pPr>
        <w:ind w:left="360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37912" w:rsidRPr="00677992" w:rsidRDefault="00F37912" w:rsidP="00F37912">
      <w:pPr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77992">
        <w:rPr>
          <w:rFonts w:ascii="Times New Roman" w:hAnsi="Times New Roman" w:cs="Times New Roman"/>
          <w:bCs/>
          <w:sz w:val="24"/>
          <w:szCs w:val="24"/>
        </w:rPr>
        <w:t>Схема теплоснабжения</w:t>
      </w:r>
      <w:r w:rsidRPr="006779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оселение" w:history="1">
        <w:r w:rsidRPr="00677992">
          <w:rPr>
            <w:rStyle w:val="a6"/>
            <w:rFonts w:ascii="Times New Roman" w:hAnsi="Times New Roman" w:cs="Times New Roman"/>
            <w:sz w:val="24"/>
            <w:szCs w:val="24"/>
          </w:rPr>
          <w:t>поселения</w:t>
        </w:r>
      </w:hyperlink>
      <w:r w:rsidRPr="00677992">
        <w:rPr>
          <w:rFonts w:ascii="Times New Roman" w:hAnsi="Times New Roman" w:cs="Times New Roman"/>
          <w:sz w:val="24"/>
          <w:szCs w:val="24"/>
        </w:rPr>
        <w:t xml:space="preserve"> — документ, содержащий материалы по обоснованию эффективного и безопасного функционирования системы </w:t>
      </w:r>
      <w:hyperlink r:id="rId6" w:tooltip="Теплоснабжение" w:history="1">
        <w:r w:rsidRPr="00677992">
          <w:rPr>
            <w:rStyle w:val="a6"/>
            <w:rFonts w:ascii="Times New Roman" w:hAnsi="Times New Roman" w:cs="Times New Roman"/>
            <w:sz w:val="24"/>
            <w:szCs w:val="24"/>
          </w:rPr>
          <w:t>теплоснабжения</w:t>
        </w:r>
      </w:hyperlink>
      <w:r w:rsidRPr="00677992">
        <w:rPr>
          <w:rFonts w:ascii="Times New Roman" w:hAnsi="Times New Roman" w:cs="Times New Roman"/>
          <w:sz w:val="24"/>
          <w:szCs w:val="24"/>
        </w:rPr>
        <w:t xml:space="preserve">, ее развития с учетом правового регулирования в области </w:t>
      </w:r>
      <w:hyperlink r:id="rId7" w:tooltip="Энергосбережение" w:history="1">
        <w:r w:rsidRPr="00677992">
          <w:rPr>
            <w:rStyle w:val="a6"/>
            <w:rFonts w:ascii="Times New Roman" w:hAnsi="Times New Roman" w:cs="Times New Roman"/>
            <w:sz w:val="24"/>
            <w:szCs w:val="24"/>
          </w:rPr>
          <w:t>энергосбережения и повышения энергетической эффективности</w:t>
        </w:r>
      </w:hyperlink>
      <w:r w:rsidRPr="00677992">
        <w:rPr>
          <w:rFonts w:ascii="Times New Roman" w:hAnsi="Times New Roman" w:cs="Times New Roman"/>
          <w:sz w:val="24"/>
          <w:szCs w:val="24"/>
        </w:rPr>
        <w:t>.</w:t>
      </w:r>
    </w:p>
    <w:p w:rsidR="00F37912" w:rsidRPr="00677992" w:rsidRDefault="00F37912" w:rsidP="00F379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Теплоснабжающая организация определяется</w:t>
      </w:r>
      <w:r w:rsidRPr="00677992">
        <w:rPr>
          <w:rFonts w:ascii="Times New Roman" w:hAnsi="Times New Roman" w:cs="Times New Roman"/>
          <w:bCs/>
          <w:sz w:val="24"/>
          <w:szCs w:val="24"/>
        </w:rPr>
        <w:t xml:space="preserve"> схемой теплоснабжения</w:t>
      </w:r>
      <w:r w:rsidRPr="00677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912" w:rsidRPr="00677992" w:rsidRDefault="00F37912" w:rsidP="00F37912">
      <w:pPr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8" w:tooltip="Инвестиции" w:history="1">
        <w:r w:rsidRPr="00677992">
          <w:rPr>
            <w:rStyle w:val="a6"/>
            <w:rFonts w:ascii="Times New Roman" w:hAnsi="Times New Roman" w:cs="Times New Roman"/>
            <w:sz w:val="24"/>
            <w:szCs w:val="24"/>
          </w:rPr>
          <w:t>инвестиционную программу</w:t>
        </w:r>
      </w:hyperlink>
      <w:r w:rsidRPr="00677992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9" w:tooltip="Тариф" w:history="1">
        <w:r w:rsidRPr="00677992">
          <w:rPr>
            <w:rStyle w:val="a6"/>
            <w:rFonts w:ascii="Times New Roman" w:hAnsi="Times New Roman" w:cs="Times New Roman"/>
            <w:sz w:val="24"/>
            <w:szCs w:val="24"/>
          </w:rPr>
          <w:t>тариф</w:t>
        </w:r>
      </w:hyperlink>
      <w:r w:rsidRPr="0067799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hyperlink r:id="rId10" w:tooltip="Коммунальное хозяйство" w:history="1">
        <w:r w:rsidRPr="00677992">
          <w:rPr>
            <w:rStyle w:val="a6"/>
            <w:rFonts w:ascii="Times New Roman" w:hAnsi="Times New Roman" w:cs="Times New Roman"/>
            <w:sz w:val="24"/>
            <w:szCs w:val="24"/>
          </w:rPr>
          <w:t>коммунального комплекса</w:t>
        </w:r>
      </w:hyperlink>
    </w:p>
    <w:p w:rsidR="00F37912" w:rsidRPr="00677992" w:rsidRDefault="00F37912" w:rsidP="00F37912">
      <w:pPr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37912" w:rsidRPr="00677992" w:rsidRDefault="00F37912" w:rsidP="00F37912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77992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>II</w:t>
      </w:r>
      <w:r w:rsidRPr="00677992">
        <w:rPr>
          <w:rFonts w:ascii="Times New Roman" w:hAnsi="Times New Roman" w:cs="Times New Roman"/>
          <w:b/>
          <w:spacing w:val="1"/>
          <w:sz w:val="24"/>
          <w:szCs w:val="24"/>
        </w:rPr>
        <w:t>.    Основные   цели и задачи   схемы теплоснабжения:</w:t>
      </w:r>
    </w:p>
    <w:p w:rsidR="00F37912" w:rsidRPr="00677992" w:rsidRDefault="00F37912" w:rsidP="00F37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12" w:rsidRPr="00677992" w:rsidRDefault="00F37912" w:rsidP="00F37912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37912" w:rsidRPr="00677992" w:rsidRDefault="00F37912" w:rsidP="00F3791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pacing w:val="1"/>
          <w:sz w:val="24"/>
          <w:szCs w:val="24"/>
        </w:rPr>
        <w:t>повышение надежности работы систем теплоснабжения в соответствии</w:t>
      </w:r>
      <w:r w:rsidRPr="00677992">
        <w:rPr>
          <w:rFonts w:ascii="Times New Roman" w:hAnsi="Times New Roman" w:cs="Times New Roman"/>
          <w:spacing w:val="1"/>
          <w:sz w:val="24"/>
          <w:szCs w:val="24"/>
        </w:rPr>
        <w:br/>
      </w:r>
      <w:r w:rsidRPr="00677992">
        <w:rPr>
          <w:rFonts w:ascii="Times New Roman" w:hAnsi="Times New Roman" w:cs="Times New Roman"/>
          <w:sz w:val="24"/>
          <w:szCs w:val="24"/>
        </w:rPr>
        <w:t>с нормативными требованиями;</w:t>
      </w:r>
    </w:p>
    <w:p w:rsidR="00F37912" w:rsidRPr="00677992" w:rsidRDefault="00F37912" w:rsidP="00F3791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минимизация затрат на теплоснабжение в расчете на каждого потребителя в долгосрочной перспективе;</w:t>
      </w:r>
    </w:p>
    <w:p w:rsidR="00F37912" w:rsidRPr="00677992" w:rsidRDefault="00F37912" w:rsidP="00F37912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обеспечение жителей  </w:t>
      </w:r>
      <w:r w:rsidRPr="00677992">
        <w:rPr>
          <w:rFonts w:ascii="Times New Roman" w:hAnsi="Times New Roman" w:cs="Times New Roman"/>
          <w:spacing w:val="18"/>
          <w:sz w:val="24"/>
          <w:szCs w:val="24"/>
        </w:rPr>
        <w:t>Завражного сельского</w:t>
      </w:r>
      <w:r w:rsidRPr="00677992">
        <w:rPr>
          <w:rFonts w:ascii="Times New Roman" w:hAnsi="Times New Roman" w:cs="Times New Roman"/>
          <w:sz w:val="24"/>
          <w:szCs w:val="24"/>
        </w:rPr>
        <w:t xml:space="preserve"> поселения тепловой энергией;</w:t>
      </w:r>
    </w:p>
    <w:p w:rsidR="00F37912" w:rsidRPr="00677992" w:rsidRDefault="00F37912" w:rsidP="00F37912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 улучшение качества жизни за последнее десятилетие</w:t>
      </w:r>
      <w:r w:rsidRPr="00677992">
        <w:rPr>
          <w:rFonts w:ascii="Times New Roman" w:hAnsi="Times New Roman" w:cs="Times New Roman"/>
          <w:spacing w:val="1"/>
          <w:sz w:val="24"/>
          <w:szCs w:val="24"/>
        </w:rPr>
        <w:t xml:space="preserve"> обусловливает необходимость соответствующего развития коммунальной</w:t>
      </w:r>
      <w:r w:rsidRPr="00677992">
        <w:rPr>
          <w:rFonts w:ascii="Times New Roman" w:hAnsi="Times New Roman" w:cs="Times New Roman"/>
          <w:spacing w:val="4"/>
          <w:sz w:val="24"/>
          <w:szCs w:val="24"/>
        </w:rPr>
        <w:t xml:space="preserve"> инфраструктуры</w:t>
      </w:r>
      <w:r w:rsidRPr="00677992">
        <w:rPr>
          <w:rFonts w:ascii="Times New Roman" w:hAnsi="Times New Roman" w:cs="Times New Roman"/>
          <w:sz w:val="24"/>
          <w:szCs w:val="24"/>
        </w:rPr>
        <w:t xml:space="preserve"> </w:t>
      </w:r>
      <w:r w:rsidRPr="00677992">
        <w:rPr>
          <w:rFonts w:ascii="Times New Roman" w:hAnsi="Times New Roman" w:cs="Times New Roman"/>
          <w:spacing w:val="4"/>
          <w:sz w:val="24"/>
          <w:szCs w:val="24"/>
        </w:rPr>
        <w:t xml:space="preserve"> существующих объектов.</w:t>
      </w:r>
    </w:p>
    <w:p w:rsidR="00443F79" w:rsidRPr="00677992" w:rsidRDefault="00443F79" w:rsidP="00443F79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43F79" w:rsidRPr="00677992" w:rsidRDefault="00443F79" w:rsidP="00443F79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12" w:rsidRPr="00677992" w:rsidRDefault="00F37912" w:rsidP="00F37912">
      <w:pPr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77992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III</w:t>
      </w:r>
      <w:r w:rsidRPr="00677992">
        <w:rPr>
          <w:rFonts w:ascii="Times New Roman" w:hAnsi="Times New Roman" w:cs="Times New Roman"/>
          <w:b/>
          <w:bCs/>
          <w:spacing w:val="1"/>
          <w:sz w:val="24"/>
          <w:szCs w:val="24"/>
        </w:rPr>
        <w:t>. Графическая часть</w:t>
      </w:r>
    </w:p>
    <w:p w:rsidR="00F37912" w:rsidRPr="00677992" w:rsidRDefault="00F37912" w:rsidP="00F37912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77992">
        <w:rPr>
          <w:rFonts w:ascii="Times New Roman" w:hAnsi="Times New Roman" w:cs="Times New Roman"/>
          <w:spacing w:val="4"/>
          <w:sz w:val="24"/>
          <w:szCs w:val="24"/>
        </w:rPr>
        <w:t>(Приложение)</w:t>
      </w:r>
    </w:p>
    <w:p w:rsidR="00F37912" w:rsidRPr="00677992" w:rsidRDefault="00F37912" w:rsidP="00F3791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77992">
        <w:rPr>
          <w:rFonts w:ascii="Times New Roman" w:hAnsi="Times New Roman" w:cs="Times New Roman"/>
          <w:b/>
          <w:sz w:val="24"/>
          <w:szCs w:val="24"/>
        </w:rPr>
        <w:t>. Пояснительная записка схемы теплоснабжения</w:t>
      </w:r>
    </w:p>
    <w:p w:rsidR="00F37912" w:rsidRPr="00677992" w:rsidRDefault="00F37912" w:rsidP="00F37912">
      <w:pPr>
        <w:ind w:left="360" w:right="-21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Завражное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  СП  входит в состав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Кадыйский МР) и является одним из 8 аналогичных административно-территориальных муниципальных образований (поселений).</w:t>
      </w:r>
    </w:p>
    <w:p w:rsidR="00F37912" w:rsidRPr="00677992" w:rsidRDefault="00F37912" w:rsidP="00F37912">
      <w:pPr>
        <w:ind w:left="360" w:right="-21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Завражное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 сельское поселение граничит на севере и северо-востоке с Чернышевским сельским поселением, а на западе со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Столпинским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 сельским поселением. Южная граница поселения проходит по р.Волга (Горьковское водохранилище). </w:t>
      </w:r>
    </w:p>
    <w:p w:rsidR="00F37912" w:rsidRPr="00677992" w:rsidRDefault="00F37912" w:rsidP="00F37912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Административным центром Завражного сельского поселения является село Завражье.  </w:t>
      </w:r>
    </w:p>
    <w:p w:rsidR="00F37912" w:rsidRPr="00677992" w:rsidRDefault="004B07F0" w:rsidP="00F37912">
      <w:pPr>
        <w:ind w:right="-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Площадь поселения на 01.01.2021</w:t>
      </w:r>
      <w:r w:rsidR="00F37912" w:rsidRPr="00677992">
        <w:rPr>
          <w:rFonts w:ascii="Times New Roman" w:hAnsi="Times New Roman" w:cs="Times New Roman"/>
          <w:sz w:val="24"/>
          <w:szCs w:val="24"/>
        </w:rPr>
        <w:t xml:space="preserve"> г. – </w:t>
      </w:r>
      <w:smartTag w:uri="urn:schemas-microsoft-com:office:smarttags" w:element="metricconverter">
        <w:smartTagPr>
          <w:attr w:name="ProductID" w:val="13426 га"/>
        </w:smartTagPr>
        <w:r w:rsidR="00F37912" w:rsidRPr="00677992">
          <w:rPr>
            <w:rFonts w:ascii="Times New Roman" w:hAnsi="Times New Roman" w:cs="Times New Roman"/>
            <w:sz w:val="24"/>
            <w:szCs w:val="24"/>
          </w:rPr>
          <w:t>13426 га</w:t>
        </w:r>
      </w:smartTag>
      <w:r w:rsidR="00F37912" w:rsidRPr="00677992">
        <w:rPr>
          <w:rFonts w:ascii="Times New Roman" w:hAnsi="Times New Roman" w:cs="Times New Roman"/>
          <w:sz w:val="24"/>
          <w:szCs w:val="24"/>
        </w:rPr>
        <w:t>.</w:t>
      </w:r>
    </w:p>
    <w:p w:rsidR="00F37912" w:rsidRPr="0067799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Располагается в </w:t>
      </w:r>
      <w:smartTag w:uri="urn:schemas-microsoft-com:office:smarttags" w:element="metricconverter">
        <w:smartTagPr>
          <w:attr w:name="ProductID" w:val="50 км"/>
        </w:smartTagPr>
        <w:r w:rsidRPr="00677992">
          <w:rPr>
            <w:rFonts w:ascii="Times New Roman" w:hAnsi="Times New Roman" w:cs="Times New Roman"/>
            <w:sz w:val="24"/>
            <w:szCs w:val="24"/>
          </w:rPr>
          <w:t>50 км</w:t>
        </w:r>
      </w:smartTag>
      <w:r w:rsidRPr="00677992">
        <w:rPr>
          <w:rFonts w:ascii="Times New Roman" w:hAnsi="Times New Roman" w:cs="Times New Roman"/>
          <w:sz w:val="24"/>
          <w:szCs w:val="24"/>
        </w:rPr>
        <w:t xml:space="preserve">. от районного центра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677992">
        <w:rPr>
          <w:rFonts w:ascii="Times New Roman" w:hAnsi="Times New Roman" w:cs="Times New Roman"/>
          <w:sz w:val="24"/>
          <w:szCs w:val="24"/>
        </w:rPr>
        <w:t>состав  Завражного</w:t>
      </w:r>
      <w:proofErr w:type="gramEnd"/>
      <w:r w:rsidRPr="00677992">
        <w:rPr>
          <w:rFonts w:ascii="Times New Roman" w:hAnsi="Times New Roman" w:cs="Times New Roman"/>
          <w:sz w:val="24"/>
          <w:szCs w:val="24"/>
        </w:rPr>
        <w:t xml:space="preserve"> СП входят 16 населенных пунктов: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с.Завражье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с.Борисоглебское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д.Прозорово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д.Малово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д.Фетинино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д.Кнышово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д.Коряковка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д.Костино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д.Поселихино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д.Булдачиха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д.Сорочково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д.Деревнищи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д.Луховцево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д.Ступниково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д.Ковалёво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д.Жаравино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>.</w:t>
      </w:r>
    </w:p>
    <w:p w:rsidR="00F37912" w:rsidRPr="00677992" w:rsidRDefault="00F37912" w:rsidP="00F37912">
      <w:pPr>
        <w:ind w:right="-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912" w:rsidRPr="00677992" w:rsidRDefault="00F37912" w:rsidP="00F37912">
      <w:pPr>
        <w:pStyle w:val="a4"/>
        <w:rPr>
          <w:rFonts w:ascii="Times New Roman" w:hAnsi="Times New Roman"/>
        </w:rPr>
      </w:pPr>
      <w:proofErr w:type="spellStart"/>
      <w:r w:rsidRPr="00677992">
        <w:rPr>
          <w:rFonts w:ascii="Times New Roman" w:hAnsi="Times New Roman"/>
        </w:rPr>
        <w:t>Завражное</w:t>
      </w:r>
      <w:proofErr w:type="spellEnd"/>
      <w:r w:rsidRPr="00677992">
        <w:rPr>
          <w:rFonts w:ascii="Times New Roman" w:hAnsi="Times New Roman"/>
        </w:rPr>
        <w:t xml:space="preserve"> СП расположено в пределах </w:t>
      </w:r>
      <w:proofErr w:type="spellStart"/>
      <w:r w:rsidRPr="00677992">
        <w:rPr>
          <w:rFonts w:ascii="Times New Roman" w:hAnsi="Times New Roman"/>
        </w:rPr>
        <w:t>Ветлужско-Унженской</w:t>
      </w:r>
      <w:proofErr w:type="spellEnd"/>
      <w:r w:rsidRPr="00677992">
        <w:rPr>
          <w:rFonts w:ascii="Times New Roman" w:hAnsi="Times New Roman"/>
        </w:rPr>
        <w:t xml:space="preserve"> низменности и характеризуется </w:t>
      </w:r>
      <w:proofErr w:type="spellStart"/>
      <w:r w:rsidRPr="00677992">
        <w:rPr>
          <w:rFonts w:ascii="Times New Roman" w:hAnsi="Times New Roman"/>
        </w:rPr>
        <w:t>пологововолнистым</w:t>
      </w:r>
      <w:proofErr w:type="spellEnd"/>
      <w:r w:rsidRPr="00677992">
        <w:rPr>
          <w:rFonts w:ascii="Times New Roman" w:hAnsi="Times New Roman"/>
        </w:rPr>
        <w:t xml:space="preserve"> равнинным рельефом. Современный рельеф, отметки которого снижаются с 136 до </w:t>
      </w:r>
      <w:smartTag w:uri="urn:schemas-microsoft-com:office:smarttags" w:element="metricconverter">
        <w:smartTagPr>
          <w:attr w:name="ProductID" w:val="85 м"/>
        </w:smartTagPr>
        <w:r w:rsidRPr="00677992">
          <w:rPr>
            <w:rFonts w:ascii="Times New Roman" w:hAnsi="Times New Roman"/>
          </w:rPr>
          <w:t>85 м</w:t>
        </w:r>
      </w:smartTag>
      <w:r w:rsidRPr="00677992">
        <w:rPr>
          <w:rFonts w:ascii="Times New Roman" w:hAnsi="Times New Roman"/>
        </w:rPr>
        <w:t>., сформирован в четвертичный период в результате деятельности ледников и их талых вод. В геоморфологическом отношении в пределах рассматриваемой территории можно выделить аккумулятивную холмисто-волнистую равнину с мягкими сглаженными формами, водораздельные участки с абсолютными отметками поверхности земли 110-</w:t>
      </w:r>
      <w:smartTag w:uri="urn:schemas-microsoft-com:office:smarttags" w:element="metricconverter">
        <w:smartTagPr>
          <w:attr w:name="ProductID" w:val="136 м"/>
        </w:smartTagPr>
        <w:r w:rsidRPr="00677992">
          <w:rPr>
            <w:rFonts w:ascii="Times New Roman" w:hAnsi="Times New Roman"/>
          </w:rPr>
          <w:t>136 м</w:t>
        </w:r>
      </w:smartTag>
      <w:r w:rsidRPr="00677992">
        <w:rPr>
          <w:rFonts w:ascii="Times New Roman" w:hAnsi="Times New Roman"/>
        </w:rPr>
        <w:t>.</w:t>
      </w:r>
    </w:p>
    <w:p w:rsidR="00F37912" w:rsidRPr="00677992" w:rsidRDefault="00F37912" w:rsidP="00F37912">
      <w:pPr>
        <w:pStyle w:val="a4"/>
        <w:ind w:right="-21" w:firstLine="0"/>
        <w:jc w:val="both"/>
        <w:rPr>
          <w:rFonts w:ascii="Times New Roman" w:hAnsi="Times New Roman"/>
        </w:rPr>
      </w:pPr>
      <w:r w:rsidRPr="00677992">
        <w:rPr>
          <w:rFonts w:ascii="Times New Roman" w:hAnsi="Times New Roman"/>
        </w:rPr>
        <w:t xml:space="preserve">         Физико-геологические процессы и явления представлены речной и овражной эрозией (склоновые и оползневые процессы), подтоплением грунтовыми водами с поверхностным заболачиванием. В долинах рек наблюдается подмыв береговых склонов. Наибольшая активность этого процесса приурочена к периоду весеннего паводка. Крутые и высокие берега рек и оврагов охвачены оползневыми процессами. Часть оврагов закреплены древесной и кустарниковой растительностью, но большая часть – растущие.</w:t>
      </w:r>
    </w:p>
    <w:p w:rsidR="00F37912" w:rsidRPr="00677992" w:rsidRDefault="00F37912" w:rsidP="00F37912">
      <w:pPr>
        <w:pStyle w:val="a4"/>
        <w:ind w:right="-21" w:firstLine="0"/>
        <w:jc w:val="both"/>
        <w:rPr>
          <w:rFonts w:ascii="Times New Roman" w:hAnsi="Times New Roman"/>
        </w:rPr>
      </w:pPr>
      <w:r w:rsidRPr="00677992">
        <w:rPr>
          <w:rFonts w:ascii="Times New Roman" w:hAnsi="Times New Roman"/>
        </w:rPr>
        <w:t xml:space="preserve">          Все реки района относятся к бассейну р. Волги и характеризуются высоким, ясно выраженным весенним половодьем.</w:t>
      </w:r>
    </w:p>
    <w:p w:rsidR="00F37912" w:rsidRPr="00677992" w:rsidRDefault="00F37912" w:rsidP="00F37912">
      <w:pPr>
        <w:pStyle w:val="a4"/>
        <w:ind w:right="-21" w:firstLine="0"/>
        <w:jc w:val="both"/>
        <w:rPr>
          <w:rFonts w:ascii="Times New Roman" w:hAnsi="Times New Roman"/>
        </w:rPr>
      </w:pPr>
      <w:r w:rsidRPr="00677992">
        <w:rPr>
          <w:rFonts w:ascii="Times New Roman" w:hAnsi="Times New Roman"/>
        </w:rPr>
        <w:t xml:space="preserve">          Территория поселения относится к зоне избыточного увлажнения, что создает благоприятные условия для заболоченности, а довольно высокие летние температуры способствуют торфообразованию. Заболачивание развито как на водоразделах, так и в поймах речных долин.</w:t>
      </w:r>
    </w:p>
    <w:p w:rsidR="00F37912" w:rsidRPr="00677992" w:rsidRDefault="00F37912" w:rsidP="00F37912">
      <w:pPr>
        <w:pStyle w:val="a4"/>
        <w:ind w:right="-21" w:firstLine="0"/>
        <w:jc w:val="both"/>
        <w:rPr>
          <w:rFonts w:ascii="Times New Roman" w:hAnsi="Times New Roman"/>
        </w:rPr>
      </w:pPr>
      <w:r w:rsidRPr="00677992">
        <w:rPr>
          <w:rFonts w:ascii="Times New Roman" w:hAnsi="Times New Roman"/>
        </w:rPr>
        <w:t xml:space="preserve">           С юга территория поселения ограничена рекой Волгой (Горьковским водохранилищем). На территории поселения протекают реки: Кондома, Талица, Осиновка, </w:t>
      </w:r>
      <w:proofErr w:type="spellStart"/>
      <w:r w:rsidRPr="00677992">
        <w:rPr>
          <w:rFonts w:ascii="Times New Roman" w:hAnsi="Times New Roman"/>
        </w:rPr>
        <w:lastRenderedPageBreak/>
        <w:t>Туриловка</w:t>
      </w:r>
      <w:proofErr w:type="spellEnd"/>
      <w:r w:rsidRPr="00677992">
        <w:rPr>
          <w:rFonts w:ascii="Times New Roman" w:hAnsi="Times New Roman"/>
        </w:rPr>
        <w:t>, Ивановка.</w:t>
      </w:r>
    </w:p>
    <w:p w:rsidR="00F37912" w:rsidRPr="00677992" w:rsidRDefault="00F37912" w:rsidP="00F37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Климат умеренно-континентальный, с продолжительной умеренно холодной многоснежной зимой и умеренно теплым коротким летом со значительным количеством осадков. Среднегодовая   многолетняя  температура воздуха составляет 3,1</w:t>
      </w:r>
      <w:r w:rsidRPr="0067799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77992">
        <w:rPr>
          <w:rFonts w:ascii="Times New Roman" w:hAnsi="Times New Roman" w:cs="Times New Roman"/>
          <w:sz w:val="24"/>
          <w:szCs w:val="24"/>
        </w:rPr>
        <w:t>С. Самым теплым месяцем является июль, средняя температура которого колеблется в пределах 16,9</w:t>
      </w:r>
      <w:r w:rsidRPr="0067799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77992">
        <w:rPr>
          <w:rFonts w:ascii="Times New Roman" w:hAnsi="Times New Roman" w:cs="Times New Roman"/>
          <w:sz w:val="24"/>
          <w:szCs w:val="24"/>
        </w:rPr>
        <w:t>-17,6°С. Средняя многолетняя температура зимы (январь) составляет -12,5°С. Число дней с температурой ниже -5С – 117.</w:t>
      </w:r>
    </w:p>
    <w:p w:rsidR="00F37912" w:rsidRPr="00677992" w:rsidRDefault="00F37912" w:rsidP="00F3791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Расчетные температуры для проектирования отопления и вентиляции равны -34 С и -5,6-6,1 С. Продолжительность отопительного периода составляет 231 день. Холодная и длительная зима обуславливает необходимость максимальной теплоизоляции зданий и сооружений.</w:t>
      </w:r>
    </w:p>
    <w:p w:rsidR="00F37912" w:rsidRPr="00677992" w:rsidRDefault="00F37912" w:rsidP="00F3791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2.</w:t>
      </w:r>
      <w:r w:rsidRPr="00677992">
        <w:rPr>
          <w:rFonts w:ascii="Times New Roman" w:hAnsi="Times New Roman" w:cs="Times New Roman"/>
          <w:bCs/>
          <w:sz w:val="24"/>
          <w:szCs w:val="24"/>
        </w:rPr>
        <w:t xml:space="preserve"> Сведения о котельных по поселениям.</w:t>
      </w:r>
    </w:p>
    <w:p w:rsidR="00F37912" w:rsidRPr="00677992" w:rsidRDefault="00F37912" w:rsidP="00F37912">
      <w:pPr>
        <w:spacing w:before="100" w:beforeAutospacing="1" w:after="100" w:afterAutospacing="1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7992">
        <w:rPr>
          <w:rFonts w:ascii="Times New Roman" w:hAnsi="Times New Roman" w:cs="Times New Roman"/>
          <w:bCs/>
          <w:sz w:val="24"/>
          <w:szCs w:val="24"/>
        </w:rPr>
        <w:t>В настоящее время теплоснабжающей организацией, обязанной заключить с потребителем договор теплоснабжения является единая теплоснабжающая органи</w:t>
      </w:r>
      <w:r w:rsidR="00F60BF1">
        <w:rPr>
          <w:rFonts w:ascii="Times New Roman" w:hAnsi="Times New Roman" w:cs="Times New Roman"/>
          <w:bCs/>
          <w:sz w:val="24"/>
          <w:szCs w:val="24"/>
        </w:rPr>
        <w:t>зация – ООО Тепло</w:t>
      </w:r>
      <w:r w:rsidRPr="006779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W w:w="9100" w:type="dxa"/>
        <w:tblInd w:w="93" w:type="dxa"/>
        <w:tblLook w:val="0000" w:firstRow="0" w:lastRow="0" w:firstColumn="0" w:lastColumn="0" w:noHBand="0" w:noVBand="0"/>
      </w:tblPr>
      <w:tblGrid>
        <w:gridCol w:w="540"/>
        <w:gridCol w:w="2189"/>
        <w:gridCol w:w="3299"/>
        <w:gridCol w:w="1302"/>
        <w:gridCol w:w="1770"/>
      </w:tblGrid>
      <w:tr w:rsidR="00F37912" w:rsidRPr="00677992" w:rsidTr="00092BDB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котельной, адрес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proofErr w:type="spellEnd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 xml:space="preserve">.      мощность,          Гкал/час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протяженность теплосетей            в 2-х тр.</w:t>
            </w:r>
            <w:proofErr w:type="spellStart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исч</w:t>
            </w:r>
            <w:proofErr w:type="spellEnd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.,км</w:t>
            </w:r>
          </w:p>
        </w:tc>
      </w:tr>
      <w:tr w:rsidR="00F37912" w:rsidRPr="00677992" w:rsidTr="00092BDB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Завражное</w:t>
            </w:r>
            <w:proofErr w:type="spellEnd"/>
            <w:r w:rsidRPr="006779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с.Завражье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12" w:rsidRPr="00677992" w:rsidRDefault="00F37912" w:rsidP="0009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37912" w:rsidRPr="00677992" w:rsidRDefault="00F37912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37912" w:rsidRPr="00677992" w:rsidRDefault="00F37912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Теплоснабжение  Завражного  СП осуществляется:</w:t>
      </w:r>
    </w:p>
    <w:p w:rsidR="00F37912" w:rsidRPr="00677992" w:rsidRDefault="00F37912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- в частных домах и коттеджной застройке  от печей и котлов на твердом топливе, горячее водоснабжение - от проточных и накопительных водонагревателей;</w:t>
      </w:r>
    </w:p>
    <w:p w:rsidR="00F37912" w:rsidRPr="00677992" w:rsidRDefault="00F37912" w:rsidP="00F37912">
      <w:pPr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- в с.Завражье по ул. Садовой, дом № 11 (жилая площадь, администрация и библиотека) и здание муниципального дошкольного учреждения, централизован</w:t>
      </w:r>
      <w:r w:rsidR="00FC746E" w:rsidRPr="00677992">
        <w:rPr>
          <w:rFonts w:ascii="Times New Roman" w:hAnsi="Times New Roman" w:cs="Times New Roman"/>
          <w:sz w:val="24"/>
          <w:szCs w:val="24"/>
        </w:rPr>
        <w:t>н</w:t>
      </w:r>
      <w:r w:rsidRPr="00677992">
        <w:rPr>
          <w:rFonts w:ascii="Times New Roman" w:hAnsi="Times New Roman" w:cs="Times New Roman"/>
          <w:sz w:val="24"/>
          <w:szCs w:val="24"/>
        </w:rPr>
        <w:t>о от существующей котельной на твердом топливе (дрова) мощностью 0,18 Гкал/час (приложение 1).</w:t>
      </w:r>
    </w:p>
    <w:p w:rsidR="00F37912" w:rsidRPr="00677992" w:rsidRDefault="00F37912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3. население Завражного СП в настоящее время стабилизировалось и в перспективе </w:t>
      </w:r>
    </w:p>
    <w:p w:rsidR="00F37912" w:rsidRPr="00677992" w:rsidRDefault="00F60BF1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1-ой очереди (2023 г.) будет составлять 610</w:t>
      </w:r>
      <w:r w:rsidR="00F37912" w:rsidRPr="00677992">
        <w:rPr>
          <w:rFonts w:ascii="Times New Roman" w:hAnsi="Times New Roman" w:cs="Times New Roman"/>
          <w:sz w:val="24"/>
          <w:szCs w:val="24"/>
        </w:rPr>
        <w:t xml:space="preserve"> человек. Население с.Завражье составляет порядка 72 % от численности всего населения Завражного сельского поселения.</w:t>
      </w:r>
    </w:p>
    <w:p w:rsidR="00F37912" w:rsidRPr="00677992" w:rsidRDefault="00F37912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Изменится общая площадь земель населенных пунктов в </w:t>
      </w:r>
      <w:proofErr w:type="spellStart"/>
      <w:r w:rsidRPr="00677992">
        <w:rPr>
          <w:rFonts w:ascii="Times New Roman" w:hAnsi="Times New Roman" w:cs="Times New Roman"/>
          <w:sz w:val="24"/>
          <w:szCs w:val="24"/>
        </w:rPr>
        <w:t>Завражном</w:t>
      </w:r>
      <w:proofErr w:type="spellEnd"/>
      <w:r w:rsidRPr="00677992">
        <w:rPr>
          <w:rFonts w:ascii="Times New Roman" w:hAnsi="Times New Roman" w:cs="Times New Roman"/>
          <w:sz w:val="24"/>
          <w:szCs w:val="24"/>
        </w:rPr>
        <w:t xml:space="preserve"> сельском поселении с </w:t>
      </w:r>
      <w:smartTag w:uri="urn:schemas-microsoft-com:office:smarttags" w:element="metricconverter">
        <w:smartTagPr>
          <w:attr w:name="ProductID" w:val="329 га"/>
        </w:smartTagPr>
        <w:r w:rsidRPr="00677992">
          <w:rPr>
            <w:rFonts w:ascii="Times New Roman" w:hAnsi="Times New Roman" w:cs="Times New Roman"/>
            <w:sz w:val="24"/>
            <w:szCs w:val="24"/>
          </w:rPr>
          <w:t>329 га</w:t>
        </w:r>
      </w:smartTag>
      <w:r w:rsidRPr="00677992">
        <w:rPr>
          <w:rFonts w:ascii="Times New Roman" w:hAnsi="Times New Roman" w:cs="Times New Roman"/>
          <w:sz w:val="24"/>
          <w:szCs w:val="24"/>
        </w:rPr>
        <w:t xml:space="preserve">. до </w:t>
      </w:r>
      <w:smartTag w:uri="urn:schemas-microsoft-com:office:smarttags" w:element="metricconverter">
        <w:smartTagPr>
          <w:attr w:name="ProductID" w:val="494,45 га"/>
        </w:smartTagPr>
        <w:r w:rsidRPr="00677992">
          <w:rPr>
            <w:rFonts w:ascii="Times New Roman" w:hAnsi="Times New Roman" w:cs="Times New Roman"/>
            <w:sz w:val="24"/>
            <w:szCs w:val="24"/>
          </w:rPr>
          <w:t>494,45 га</w:t>
        </w:r>
      </w:smartTag>
      <w:r w:rsidRPr="00677992">
        <w:rPr>
          <w:rFonts w:ascii="Times New Roman" w:hAnsi="Times New Roman" w:cs="Times New Roman"/>
          <w:sz w:val="24"/>
          <w:szCs w:val="24"/>
        </w:rPr>
        <w:t xml:space="preserve"> (прирост – </w:t>
      </w:r>
      <w:smartTag w:uri="urn:schemas-microsoft-com:office:smarttags" w:element="metricconverter">
        <w:smartTagPr>
          <w:attr w:name="ProductID" w:val="165,45 га"/>
        </w:smartTagPr>
        <w:r w:rsidRPr="00677992">
          <w:rPr>
            <w:rFonts w:ascii="Times New Roman" w:hAnsi="Times New Roman" w:cs="Times New Roman"/>
            <w:sz w:val="24"/>
            <w:szCs w:val="24"/>
          </w:rPr>
          <w:t>165,45 га</w:t>
        </w:r>
      </w:smartTag>
      <w:r w:rsidRPr="00677992">
        <w:rPr>
          <w:rFonts w:ascii="Times New Roman" w:hAnsi="Times New Roman" w:cs="Times New Roman"/>
          <w:sz w:val="24"/>
          <w:szCs w:val="24"/>
        </w:rPr>
        <w:t>)</w:t>
      </w:r>
    </w:p>
    <w:p w:rsidR="00F37912" w:rsidRPr="00677992" w:rsidRDefault="00F37912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lastRenderedPageBreak/>
        <w:t>Новые площади в населенных пунктах Генпланом в основном планируются под жилые зоны.</w:t>
      </w:r>
    </w:p>
    <w:p w:rsidR="00F37912" w:rsidRPr="00677992" w:rsidRDefault="00F37912" w:rsidP="00F37912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Во всех рассматриваемых населенных пунктах при градостроительном зонировании выделяются: общественно-деловая зона (ОД); зоны индивидуальной   жилой застройки (Ж-1), высотная застройка (Ж-2)-3-5этажей; зона автомобильного транспорта (ТР-1); производственная зона (П); зона сельскохозяйственного использования (СХ). </w:t>
      </w:r>
    </w:p>
    <w:p w:rsidR="00F37912" w:rsidRPr="00677992" w:rsidRDefault="00F37912" w:rsidP="00F37912">
      <w:pPr>
        <w:spacing w:line="225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4. Объекты на территории с.Завражье имеют преимущественно локальные системы инженерного обеспечения. </w:t>
      </w:r>
    </w:p>
    <w:p w:rsidR="00F37912" w:rsidRPr="00677992" w:rsidRDefault="00F37912" w:rsidP="00F37912">
      <w:pPr>
        <w:spacing w:line="2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стоимости 1 МДж тепла, при различных вариантах источника энергии:</w:t>
      </w:r>
    </w:p>
    <w:p w:rsidR="00F37912" w:rsidRPr="00677992" w:rsidRDefault="00F37912" w:rsidP="00F37912">
      <w:pPr>
        <w:spacing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677992">
        <w:rPr>
          <w:rStyle w:val="a7"/>
          <w:rFonts w:ascii="Times New Roman" w:hAnsi="Times New Roman" w:cs="Times New Roman"/>
          <w:color w:val="000000"/>
          <w:sz w:val="24"/>
          <w:szCs w:val="24"/>
        </w:rPr>
        <w:t>лектричество:</w:t>
      </w:r>
      <w:r w:rsidRPr="00677992">
        <w:rPr>
          <w:rFonts w:ascii="Times New Roman" w:hAnsi="Times New Roman" w:cs="Times New Roman"/>
          <w:sz w:val="24"/>
          <w:szCs w:val="24"/>
        </w:rPr>
        <w:t xml:space="preserve"> 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677992">
        <w:rPr>
          <w:rFonts w:ascii="Times New Roman" w:hAnsi="Times New Roman" w:cs="Times New Roman"/>
          <w:color w:val="000000"/>
          <w:sz w:val="24"/>
          <w:szCs w:val="24"/>
        </w:rPr>
        <w:t>кВт./</w:t>
      </w:r>
      <w:proofErr w:type="gramEnd"/>
      <w:r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ч энергии- это 3,6 МДж тепла, </w:t>
      </w:r>
      <w:r w:rsidR="004B07F0" w:rsidRPr="006779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0BF1">
        <w:rPr>
          <w:rFonts w:ascii="Times New Roman" w:hAnsi="Times New Roman" w:cs="Times New Roman"/>
          <w:color w:val="000000"/>
          <w:sz w:val="24"/>
          <w:szCs w:val="24"/>
        </w:rPr>
        <w:t>80</w:t>
      </w:r>
      <w:bookmarkStart w:id="0" w:name="_GoBack"/>
      <w:bookmarkEnd w:id="0"/>
      <w:r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 рубля за 1 кВт, значит 1 МДж будет стоить </w:t>
      </w:r>
      <w:r w:rsidR="004B07F0" w:rsidRPr="00677992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F37912" w:rsidRPr="00677992" w:rsidRDefault="00F37912" w:rsidP="00F37912">
      <w:pPr>
        <w:spacing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Style w:val="a7"/>
          <w:rFonts w:ascii="Times New Roman" w:hAnsi="Times New Roman" w:cs="Times New Roman"/>
          <w:color w:val="000000"/>
          <w:sz w:val="24"/>
          <w:szCs w:val="24"/>
        </w:rPr>
        <w:t>Сжиженный газ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t xml:space="preserve"> при сгорании дает 41 МДж на 1кг и стоит около 15 рублей, значит, 1 МДж будет стоить около 37 копеек.</w:t>
      </w:r>
    </w:p>
    <w:p w:rsidR="00F37912" w:rsidRPr="00677992" w:rsidRDefault="00F37912" w:rsidP="00F37912">
      <w:pPr>
        <w:spacing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Style w:val="a7"/>
          <w:rFonts w:ascii="Times New Roman" w:hAnsi="Times New Roman" w:cs="Times New Roman"/>
          <w:color w:val="000000"/>
          <w:sz w:val="24"/>
          <w:szCs w:val="24"/>
        </w:rPr>
        <w:t>Магистральный газ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t>. 1кг дает 33 МДж тепла. 1м куб. весит около 800г. Стоимость газа около 2965 рублей за 1000 кубов. Получается, что 1 кубометр стоит около 3 рубля 51 копейка, значит, 1 МДж будет стоить около 11 копеек.</w:t>
      </w:r>
    </w:p>
    <w:p w:rsidR="00F37912" w:rsidRPr="00677992" w:rsidRDefault="00F37912" w:rsidP="00F37912">
      <w:pPr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7912" w:rsidRPr="00677992" w:rsidRDefault="00F37912" w:rsidP="00F37912">
      <w:pPr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67799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СТОИМОСТИ 1 МДж ТЕПЛА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37912" w:rsidRPr="00677992" w:rsidTr="00092B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3055"/>
            </w:tblGrid>
            <w:tr w:rsidR="00F37912" w:rsidRPr="00677992" w:rsidTr="00092BDB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Источник тепла: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>Стоимость 1 МДж тепла:</w:t>
                  </w:r>
                </w:p>
              </w:tc>
            </w:tr>
            <w:tr w:rsidR="00F37912" w:rsidRPr="00677992" w:rsidTr="00092BDB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Магистральный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коп.</w:t>
                  </w:r>
                </w:p>
              </w:tc>
            </w:tr>
            <w:tr w:rsidR="00F37912" w:rsidRPr="00677992" w:rsidTr="00092BDB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Сжиженный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 коп.</w:t>
                  </w:r>
                </w:p>
              </w:tc>
            </w:tr>
            <w:tr w:rsidR="00F37912" w:rsidRPr="00677992" w:rsidTr="00092BDB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Электричество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7912" w:rsidRPr="00677992" w:rsidRDefault="00F37912" w:rsidP="00092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7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 коп.</w:t>
                  </w:r>
                </w:p>
              </w:tc>
            </w:tr>
          </w:tbl>
          <w:p w:rsidR="00F37912" w:rsidRPr="00677992" w:rsidRDefault="00F37912" w:rsidP="0009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912" w:rsidRPr="00677992" w:rsidRDefault="00F37912" w:rsidP="00F37912">
      <w:pPr>
        <w:spacing w:line="225" w:lineRule="atLeast"/>
        <w:rPr>
          <w:rFonts w:ascii="Times New Roman" w:hAnsi="Times New Roman" w:cs="Times New Roman"/>
          <w:sz w:val="24"/>
          <w:szCs w:val="24"/>
        </w:rPr>
      </w:pPr>
    </w:p>
    <w:p w:rsidR="00F37912" w:rsidRPr="00677992" w:rsidRDefault="00F37912" w:rsidP="00F37912">
      <w:pPr>
        <w:spacing w:line="2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color w:val="000000"/>
          <w:sz w:val="24"/>
          <w:szCs w:val="24"/>
        </w:rPr>
        <w:t>Если ставить вопрос с точки зрения экономичности, надо изучить, сколько какое топливо стоит в регионе и посчитать цену 1кВт тепла.</w:t>
      </w:r>
    </w:p>
    <w:p w:rsidR="00F37912" w:rsidRPr="00677992" w:rsidRDefault="00F37912" w:rsidP="00F37912">
      <w:pPr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color w:val="000000"/>
          <w:sz w:val="24"/>
          <w:szCs w:val="24"/>
        </w:rPr>
        <w:t>Данные для расчета:</w:t>
      </w:r>
      <w:r w:rsidRPr="00677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992">
        <w:rPr>
          <w:rFonts w:ascii="Times New Roman" w:hAnsi="Times New Roman" w:cs="Times New Roman"/>
          <w:sz w:val="24"/>
          <w:szCs w:val="24"/>
        </w:rPr>
        <w:t>дрова сухие — 3,000 КВт/кг</w:t>
      </w:r>
      <w:r w:rsidRPr="00677992">
        <w:rPr>
          <w:rFonts w:ascii="Times New Roman" w:hAnsi="Times New Roman" w:cs="Times New Roman"/>
          <w:sz w:val="24"/>
          <w:szCs w:val="24"/>
        </w:rPr>
        <w:br/>
        <w:t>дрова влажные — 2,400 КВт/кг</w:t>
      </w:r>
      <w:r w:rsidRPr="00677992">
        <w:rPr>
          <w:rFonts w:ascii="Times New Roman" w:hAnsi="Times New Roman" w:cs="Times New Roman"/>
          <w:sz w:val="24"/>
          <w:szCs w:val="24"/>
        </w:rPr>
        <w:br/>
        <w:t>антрацит — 5,000 КВт/кг</w:t>
      </w:r>
      <w:r w:rsidRPr="00677992">
        <w:rPr>
          <w:rFonts w:ascii="Times New Roman" w:hAnsi="Times New Roman" w:cs="Times New Roman"/>
          <w:sz w:val="24"/>
          <w:szCs w:val="24"/>
        </w:rPr>
        <w:br/>
        <w:t>природный газ — 11,000 КВт/м3</w:t>
      </w:r>
      <w:r w:rsidRPr="00677992">
        <w:rPr>
          <w:rFonts w:ascii="Times New Roman" w:hAnsi="Times New Roman" w:cs="Times New Roman"/>
          <w:sz w:val="24"/>
          <w:szCs w:val="24"/>
        </w:rPr>
        <w:br/>
        <w:t>сжиженный газ — 20,800 КВт/м3</w:t>
      </w:r>
    </w:p>
    <w:p w:rsidR="00F37912" w:rsidRPr="0067799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На основании сравнительного анализа, рекомендуется использование газового топлива.</w:t>
      </w:r>
    </w:p>
    <w:p w:rsidR="00F37912" w:rsidRPr="0067799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37912" w:rsidRPr="0067799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5. Существующая застройка будет снабжаться по прежней схеме централизованно от котельной. </w:t>
      </w:r>
    </w:p>
    <w:p w:rsidR="00F37912" w:rsidRPr="0067799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lastRenderedPageBreak/>
        <w:t>6. Строительство новых котельных нецелесообразно.</w:t>
      </w:r>
    </w:p>
    <w:p w:rsidR="00F37912" w:rsidRPr="0067799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7. Существующая схема тепловых сетей и систем теплоснабжения, является оптимальной для поселения ввиду не протяженности магистрали, доступность к ревизии и ремонту.</w:t>
      </w:r>
    </w:p>
    <w:p w:rsidR="00F37912" w:rsidRPr="0067799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>8. Трассировка и способ прокладки магистральных тепловых сетей осуществлять поверхностно с использованием теплозащитных материалов.</w:t>
      </w:r>
    </w:p>
    <w:p w:rsidR="00F37912" w:rsidRDefault="00F37912" w:rsidP="00F37912">
      <w:pPr>
        <w:ind w:right="-21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77992">
        <w:rPr>
          <w:rFonts w:ascii="Times New Roman" w:hAnsi="Times New Roman" w:cs="Times New Roman"/>
          <w:sz w:val="24"/>
          <w:szCs w:val="24"/>
        </w:rPr>
        <w:t xml:space="preserve">9. </w:t>
      </w:r>
      <w:hyperlink r:id="rId11" w:tooltip="Радиус эффективного теплоснабжения (страница отсутствует)" w:history="1">
        <w:r w:rsidRPr="00677992">
          <w:rPr>
            <w:rStyle w:val="a6"/>
            <w:rFonts w:ascii="Times New Roman" w:hAnsi="Times New Roman" w:cs="Times New Roman"/>
            <w:sz w:val="24"/>
            <w:szCs w:val="24"/>
          </w:rPr>
          <w:t>Радиус эффективного теплоснабжения</w:t>
        </w:r>
      </w:hyperlink>
      <w:r w:rsidRPr="00677992">
        <w:rPr>
          <w:rFonts w:ascii="Times New Roman" w:hAnsi="Times New Roman" w:cs="Times New Roman"/>
          <w:sz w:val="24"/>
          <w:szCs w:val="24"/>
        </w:rPr>
        <w:t xml:space="preserve">, выделен кругом </w:t>
      </w:r>
      <w:r w:rsidR="00443F79" w:rsidRPr="00677992">
        <w:rPr>
          <w:rFonts w:ascii="Times New Roman" w:hAnsi="Times New Roman" w:cs="Times New Roman"/>
          <w:sz w:val="24"/>
          <w:szCs w:val="24"/>
        </w:rPr>
        <w:t>на прилагаемой схеме.</w:t>
      </w:r>
    </w:p>
    <w:p w:rsidR="004C7760" w:rsidRPr="00631BDB" w:rsidRDefault="004C7760" w:rsidP="004C7760">
      <w:pPr>
        <w:pStyle w:val="a4"/>
        <w:ind w:firstLine="1701"/>
        <w:jc w:val="center"/>
        <w:rPr>
          <w:rFonts w:ascii="PT Astra Serif" w:hAnsi="PT Astra Serif" w:cs="Arial"/>
          <w:b/>
          <w:bCs/>
          <w:sz w:val="26"/>
          <w:szCs w:val="26"/>
        </w:rPr>
      </w:pPr>
      <w:r>
        <w:rPr>
          <w:rFonts w:ascii="Times New Roman" w:hAnsi="Times New Roman"/>
        </w:rPr>
        <w:t>10.</w:t>
      </w:r>
      <w:r w:rsidRPr="004C7760">
        <w:rPr>
          <w:rFonts w:ascii="PT Astra Serif" w:hAnsi="PT Astra Serif" w:cs="Arial"/>
          <w:b/>
          <w:bCs/>
          <w:sz w:val="26"/>
          <w:szCs w:val="26"/>
        </w:rPr>
        <w:t xml:space="preserve"> </w:t>
      </w:r>
      <w:r w:rsidRPr="00631BDB">
        <w:rPr>
          <w:rFonts w:ascii="PT Astra Serif" w:hAnsi="PT Astra Serif" w:cs="Arial"/>
          <w:b/>
          <w:bCs/>
          <w:sz w:val="26"/>
          <w:szCs w:val="26"/>
        </w:rPr>
        <w:t>План ликвидации аварийной ситуации составляется в целях:</w:t>
      </w:r>
    </w:p>
    <w:p w:rsidR="004C7760" w:rsidRPr="00631BDB" w:rsidRDefault="004C7760" w:rsidP="004C7760">
      <w:pPr>
        <w:pStyle w:val="a4"/>
        <w:ind w:firstLine="1701"/>
        <w:jc w:val="both"/>
        <w:rPr>
          <w:rFonts w:ascii="PT Astra Serif" w:hAnsi="PT Astra Serif" w:cs="Arial"/>
          <w:sz w:val="26"/>
          <w:szCs w:val="26"/>
        </w:rPr>
      </w:pPr>
    </w:p>
    <w:p w:rsidR="004C7760" w:rsidRPr="00631BDB" w:rsidRDefault="004C7760" w:rsidP="004C7760">
      <w:pPr>
        <w:pStyle w:val="a4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-  </w:t>
      </w:r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4C7760" w:rsidRPr="00631BDB" w:rsidRDefault="004C7760" w:rsidP="004C7760">
      <w:pPr>
        <w:pStyle w:val="a4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</w:pPr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  <w:t>- создания благоприятных условий для успешного выполнения мероприятий по ликвидации аварийной ситуации;</w:t>
      </w:r>
    </w:p>
    <w:p w:rsidR="004C7760" w:rsidRPr="00631BDB" w:rsidRDefault="004C7760" w:rsidP="004C7760">
      <w:pPr>
        <w:pStyle w:val="a4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</w:pPr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  <w:t xml:space="preserve">- бесперебойного </w:t>
      </w:r>
      <w:proofErr w:type="gramStart"/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  <w:t>удовлетворения  потребностей</w:t>
      </w:r>
      <w:proofErr w:type="gramEnd"/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eastAsia="en-US" w:bidi="en-US"/>
        </w:rPr>
        <w:t xml:space="preserve">  населения при ликвидации аварийной ситуации. </w:t>
      </w:r>
    </w:p>
    <w:p w:rsidR="004C7760" w:rsidRPr="00631BDB" w:rsidRDefault="004C7760" w:rsidP="004C7760">
      <w:pPr>
        <w:spacing w:before="100" w:beforeAutospacing="1" w:after="100" w:afterAutospacing="1"/>
        <w:ind w:firstLine="567"/>
        <w:jc w:val="center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Риски возникновения аварий, масштабы и последствия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260"/>
        <w:gridCol w:w="2126"/>
        <w:gridCol w:w="1666"/>
      </w:tblGrid>
      <w:tr w:rsidR="004C7760" w:rsidRPr="00631BDB" w:rsidTr="0080445E">
        <w:tc>
          <w:tcPr>
            <w:tcW w:w="1384" w:type="dxa"/>
            <w:shd w:val="clear" w:color="auto" w:fill="auto"/>
            <w:vAlign w:val="center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proofErr w:type="spellStart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Ввид</w:t>
            </w:r>
            <w:proofErr w:type="spellEnd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 xml:space="preserve"> аварии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</w:p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Причина возникновения аварии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Масштаб аварии и последствия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Уровень реагирования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примечание</w:t>
            </w:r>
          </w:p>
        </w:tc>
      </w:tr>
      <w:tr w:rsidR="004C7760" w:rsidRPr="00631BDB" w:rsidTr="0080445E">
        <w:tc>
          <w:tcPr>
            <w:tcW w:w="1384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proofErr w:type="spellStart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Оостановка</w:t>
            </w:r>
            <w:proofErr w:type="spellEnd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 xml:space="preserve">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Прекращение подачи электроэнергии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34"/>
              <w:jc w:val="both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jc w:val="both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муниципальный локальный</w:t>
            </w:r>
          </w:p>
        </w:tc>
        <w:tc>
          <w:tcPr>
            <w:tcW w:w="1666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</w:p>
        </w:tc>
      </w:tr>
      <w:tr w:rsidR="004C7760" w:rsidRPr="00631BDB" w:rsidTr="0080445E">
        <w:tc>
          <w:tcPr>
            <w:tcW w:w="1384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proofErr w:type="spellStart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Оостановка</w:t>
            </w:r>
            <w:proofErr w:type="spellEnd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 xml:space="preserve">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Прекращение подачи топлива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ind w:firstLine="34"/>
              <w:jc w:val="both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jc w:val="both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муниципальный локальный</w:t>
            </w:r>
          </w:p>
        </w:tc>
        <w:tc>
          <w:tcPr>
            <w:tcW w:w="1666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</w:p>
        </w:tc>
      </w:tr>
      <w:tr w:rsidR="004C7760" w:rsidRPr="00631BDB" w:rsidTr="0080445E">
        <w:tc>
          <w:tcPr>
            <w:tcW w:w="1384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proofErr w:type="spellStart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Ппорыв</w:t>
            </w:r>
            <w:proofErr w:type="spellEnd"/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 xml:space="preserve"> тепловых сетей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jc w:val="both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t>Предельный износ сетей, гидродинамические удары</w:t>
            </w:r>
          </w:p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34"/>
              <w:jc w:val="both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lastRenderedPageBreak/>
              <w:t xml:space="preserve">Прекращение подачи горячей воды в систему отопления всех потребителей,  понижение </w:t>
            </w: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lastRenderedPageBreak/>
              <w:t>температуры в зданиях и домах, размораживание тепловых сетей и отопительных батарей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  <w:r w:rsidRPr="00631BDB"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  <w:lastRenderedPageBreak/>
              <w:t>муниципальный</w:t>
            </w:r>
          </w:p>
        </w:tc>
        <w:tc>
          <w:tcPr>
            <w:tcW w:w="1666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eastAsia="Lucida Sans Unicode" w:hAnsi="PT Astra Serif" w:cs="Tahoma"/>
                <w:color w:val="000000"/>
                <w:sz w:val="26"/>
                <w:szCs w:val="26"/>
                <w:lang w:bidi="en-US"/>
              </w:rPr>
            </w:pPr>
          </w:p>
        </w:tc>
      </w:tr>
    </w:tbl>
    <w:p w:rsidR="004C7760" w:rsidRPr="00631BDB" w:rsidRDefault="004C7760" w:rsidP="004C7760">
      <w:pPr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lastRenderedPageBreak/>
        <w:t>Наиболее вероятными причинами возникновения аварий и сбоев в               работе могут   послужить:</w:t>
      </w:r>
    </w:p>
    <w:p w:rsidR="004C7760" w:rsidRPr="00631BDB" w:rsidRDefault="004C7760" w:rsidP="004C7760">
      <w:pPr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-перебои в подаче электроэнергии;</w:t>
      </w:r>
    </w:p>
    <w:p w:rsidR="004C7760" w:rsidRPr="00631BDB" w:rsidRDefault="004C7760" w:rsidP="004C7760">
      <w:pPr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631BDB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-износ оборудования;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-неблагоприятные </w:t>
      </w:r>
      <w:proofErr w:type="spellStart"/>
      <w:r w:rsidRPr="00631BDB">
        <w:rPr>
          <w:rFonts w:ascii="PT Astra Serif" w:hAnsi="PT Astra Serif" w:cs="Arial"/>
          <w:sz w:val="26"/>
          <w:szCs w:val="26"/>
        </w:rPr>
        <w:t>погодно</w:t>
      </w:r>
      <w:proofErr w:type="spellEnd"/>
      <w:r w:rsidRPr="00631BDB">
        <w:rPr>
          <w:rFonts w:ascii="PT Astra Serif" w:hAnsi="PT Astra Serif" w:cs="Arial"/>
          <w:sz w:val="26"/>
          <w:szCs w:val="26"/>
        </w:rPr>
        <w:t>-климатические явления;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-человеческий фактор.</w:t>
      </w:r>
    </w:p>
    <w:p w:rsidR="004C7760" w:rsidRPr="00631BDB" w:rsidRDefault="004C7760" w:rsidP="004C7760">
      <w:pPr>
        <w:spacing w:before="100" w:beforeAutospacing="1" w:after="100" w:afterAutospacing="1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 </w:t>
      </w:r>
      <w:r w:rsidRPr="00631BDB">
        <w:rPr>
          <w:rFonts w:ascii="PT Astra Serif" w:hAnsi="PT Astra Serif" w:cs="Arial"/>
          <w:b/>
          <w:bCs/>
          <w:sz w:val="26"/>
          <w:szCs w:val="26"/>
        </w:rPr>
        <w:t xml:space="preserve">Этапы организации работ по локализации и ликвидации последствий аварийных ситуаций на объектах </w:t>
      </w:r>
      <w:proofErr w:type="spellStart"/>
      <w:r w:rsidRPr="00631BDB">
        <w:rPr>
          <w:rFonts w:ascii="PT Astra Serif" w:hAnsi="PT Astra Serif" w:cs="Arial"/>
          <w:b/>
          <w:bCs/>
          <w:sz w:val="26"/>
          <w:szCs w:val="26"/>
        </w:rPr>
        <w:t>электро</w:t>
      </w:r>
      <w:proofErr w:type="spellEnd"/>
      <w:r w:rsidRPr="00631BDB">
        <w:rPr>
          <w:rFonts w:ascii="PT Astra Serif" w:hAnsi="PT Astra Serif" w:cs="Arial"/>
          <w:b/>
          <w:bCs/>
          <w:sz w:val="26"/>
          <w:szCs w:val="26"/>
        </w:rPr>
        <w:t xml:space="preserve"> – </w:t>
      </w:r>
      <w:proofErr w:type="spellStart"/>
      <w:r w:rsidRPr="00631BDB">
        <w:rPr>
          <w:rFonts w:ascii="PT Astra Serif" w:hAnsi="PT Astra Serif" w:cs="Arial"/>
          <w:b/>
          <w:bCs/>
          <w:sz w:val="26"/>
          <w:szCs w:val="26"/>
        </w:rPr>
        <w:t>водо</w:t>
      </w:r>
      <w:proofErr w:type="spellEnd"/>
      <w:r w:rsidRPr="00631BDB">
        <w:rPr>
          <w:rFonts w:ascii="PT Astra Serif" w:hAnsi="PT Astra Serif" w:cs="Arial"/>
          <w:b/>
          <w:bCs/>
          <w:sz w:val="26"/>
          <w:szCs w:val="26"/>
        </w:rPr>
        <w:t xml:space="preserve"> - теплоснабжения: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bCs/>
          <w:sz w:val="26"/>
          <w:szCs w:val="26"/>
        </w:rPr>
      </w:pPr>
      <w:r w:rsidRPr="00631BDB">
        <w:rPr>
          <w:rFonts w:ascii="PT Astra Serif" w:hAnsi="PT Astra Serif" w:cs="Arial"/>
          <w:b/>
          <w:bCs/>
          <w:sz w:val="26"/>
          <w:szCs w:val="26"/>
        </w:rPr>
        <w:t>первый этап</w:t>
      </w:r>
      <w:r w:rsidRPr="00631BDB">
        <w:rPr>
          <w:rFonts w:ascii="PT Astra Serif" w:hAnsi="PT Astra Serif" w:cs="Arial"/>
          <w:sz w:val="26"/>
          <w:szCs w:val="26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</w:t>
      </w:r>
      <w:proofErr w:type="spellStart"/>
      <w:r w:rsidRPr="00631BDB">
        <w:rPr>
          <w:rFonts w:ascii="PT Astra Serif" w:hAnsi="PT Astra Serif" w:cs="Arial"/>
          <w:sz w:val="26"/>
          <w:szCs w:val="26"/>
        </w:rPr>
        <w:t>Кадыйского</w:t>
      </w:r>
      <w:proofErr w:type="spellEnd"/>
      <w:r w:rsidRPr="00631BDB">
        <w:rPr>
          <w:rFonts w:ascii="PT Astra Serif" w:hAnsi="PT Astra Serif" w:cs="Arial"/>
          <w:sz w:val="26"/>
          <w:szCs w:val="26"/>
        </w:rPr>
        <w:t xml:space="preserve"> муниципального района Костромской области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1) Дежурная смена и/или аварийно-технические группы, звенья организаций </w:t>
      </w:r>
      <w:proofErr w:type="spellStart"/>
      <w:r w:rsidRPr="00631BDB">
        <w:rPr>
          <w:rFonts w:ascii="PT Astra Serif" w:hAnsi="PT Astra Serif" w:cs="Arial"/>
          <w:sz w:val="26"/>
          <w:szCs w:val="26"/>
        </w:rPr>
        <w:t>электро</w:t>
      </w:r>
      <w:proofErr w:type="spellEnd"/>
      <w:r w:rsidRPr="00631BDB">
        <w:rPr>
          <w:rFonts w:ascii="PT Astra Serif" w:hAnsi="PT Astra Serif" w:cs="Arial"/>
          <w:sz w:val="26"/>
          <w:szCs w:val="26"/>
        </w:rPr>
        <w:t xml:space="preserve"> – </w:t>
      </w:r>
      <w:proofErr w:type="spellStart"/>
      <w:r w:rsidRPr="00631BDB">
        <w:rPr>
          <w:rFonts w:ascii="PT Astra Serif" w:hAnsi="PT Astra Serif" w:cs="Arial"/>
          <w:sz w:val="26"/>
          <w:szCs w:val="26"/>
        </w:rPr>
        <w:t>водо</w:t>
      </w:r>
      <w:proofErr w:type="spellEnd"/>
      <w:r w:rsidRPr="00631BDB">
        <w:rPr>
          <w:rFonts w:ascii="PT Astra Serif" w:hAnsi="PT Astra Serif" w:cs="Arial"/>
          <w:sz w:val="26"/>
          <w:szCs w:val="26"/>
        </w:rPr>
        <w:t xml:space="preserve"> -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 xml:space="preserve">теплоснабжения:   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>немедленно приступают к локализации и ликвидации аварийной  ситуации (проводится разведка, определяются работы) и оказанию помощи пострадавшим.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2)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С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4)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5) Проводится сбор руководящего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состава  администрации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 поселения и объектов ЖКХ и производится оценка сложившейся обстановки с момента аварии.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6) Определяются основные направления и задачи предстоящих действий по ликвидации аварий.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7) Руководителями ставятся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задачи  оперативной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группе.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8)Организуется круглосуточное оперативное дежурство и связь с подчиненными, взаимодействующими органами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управления  и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ЕДДС.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b/>
          <w:bCs/>
          <w:sz w:val="26"/>
          <w:szCs w:val="26"/>
        </w:rPr>
        <w:lastRenderedPageBreak/>
        <w:t>второй этап</w:t>
      </w:r>
      <w:r w:rsidRPr="00631BDB">
        <w:rPr>
          <w:rFonts w:ascii="PT Astra Serif" w:hAnsi="PT Astra Serif" w:cs="Arial"/>
          <w:sz w:val="26"/>
          <w:szCs w:val="26"/>
        </w:rPr>
        <w:t xml:space="preserve"> – принятие решения о вводе режима аварийной ситуации и оперативное планирование действий: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2) Разрабатывается план-график проведения работ и решение о вводе режима аварийной ситуации.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3) Определяется достаточность привлекаемых к ликвидации аварии сил и средств.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4) По мере приведения в готовность привлекаются остальные имеющиеся силы и средства.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b/>
          <w:bCs/>
          <w:sz w:val="26"/>
          <w:szCs w:val="26"/>
        </w:rPr>
        <w:t>третий этап</w:t>
      </w:r>
      <w:r w:rsidRPr="00631BDB">
        <w:rPr>
          <w:rFonts w:ascii="PT Astra Serif" w:hAnsi="PT Astra Serif" w:cs="Arial"/>
          <w:sz w:val="26"/>
          <w:szCs w:val="26"/>
        </w:rPr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4C7760" w:rsidRPr="006702FF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2) Руководитель оперативной группы готовит отчет о проведенных работах и представляет его </w:t>
      </w:r>
      <w:r w:rsidRPr="006702FF">
        <w:rPr>
          <w:rFonts w:ascii="PT Astra Serif" w:hAnsi="PT Astra Serif" w:cs="Arial"/>
          <w:sz w:val="26"/>
          <w:szCs w:val="26"/>
        </w:rPr>
        <w:t xml:space="preserve">Главе </w:t>
      </w:r>
      <w:r w:rsidRPr="006702FF">
        <w:rPr>
          <w:rFonts w:ascii="PT Astra Serif" w:hAnsi="PT Astra Serif" w:cs="Arial"/>
          <w:sz w:val="26"/>
          <w:szCs w:val="26"/>
          <w:shd w:val="clear" w:color="auto" w:fill="FFFFFF" w:themeFill="background1"/>
        </w:rPr>
        <w:t xml:space="preserve">администрации </w:t>
      </w:r>
      <w:proofErr w:type="spellStart"/>
      <w:r>
        <w:rPr>
          <w:rFonts w:ascii="PT Astra Serif" w:hAnsi="PT Astra Serif" w:cs="Arial"/>
          <w:sz w:val="26"/>
          <w:szCs w:val="26"/>
          <w:shd w:val="clear" w:color="auto" w:fill="FFFFFF" w:themeFill="background1"/>
        </w:rPr>
        <w:t>Завражного</w:t>
      </w:r>
      <w:proofErr w:type="spellEnd"/>
      <w:r>
        <w:rPr>
          <w:rFonts w:ascii="PT Astra Serif" w:hAnsi="PT Astra Serif" w:cs="Arial"/>
          <w:sz w:val="26"/>
          <w:szCs w:val="26"/>
          <w:shd w:val="clear" w:color="auto" w:fill="FFFFFF" w:themeFill="background1"/>
        </w:rPr>
        <w:t xml:space="preserve"> </w:t>
      </w:r>
      <w:r w:rsidRPr="006702FF">
        <w:rPr>
          <w:rFonts w:ascii="PT Astra Serif" w:hAnsi="PT Astra Serif" w:cs="Arial"/>
          <w:sz w:val="26"/>
          <w:szCs w:val="26"/>
          <w:shd w:val="clear" w:color="auto" w:fill="FFFFFF" w:themeFill="background1"/>
        </w:rPr>
        <w:t>сельского поселения</w:t>
      </w:r>
      <w:r w:rsidRPr="006702FF">
        <w:rPr>
          <w:rFonts w:ascii="PT Astra Serif" w:hAnsi="PT Astra Serif" w:cs="Arial"/>
          <w:sz w:val="26"/>
          <w:szCs w:val="26"/>
        </w:rPr>
        <w:t>.</w:t>
      </w:r>
    </w:p>
    <w:p w:rsidR="004C7760" w:rsidRPr="006702FF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702FF">
        <w:rPr>
          <w:rFonts w:ascii="PT Astra Serif" w:hAnsi="PT Astra Serif" w:cs="Arial"/>
          <w:sz w:val="26"/>
          <w:szCs w:val="26"/>
        </w:rPr>
        <w:t>После ликвидации аварийной ситуации готовятся: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- решение об отмене режима аварийной ситуации;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- при техногенной - акт установления причин аварийной ситуации;</w:t>
      </w:r>
    </w:p>
    <w:p w:rsidR="004C7760" w:rsidRPr="00631BDB" w:rsidRDefault="004C7760" w:rsidP="004C7760">
      <w:pPr>
        <w:pStyle w:val="bodytextindent2"/>
        <w:spacing w:before="0" w:beforeAutospacing="0" w:after="0" w:afterAutospacing="0"/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- документы на возмещение ущерба.</w:t>
      </w:r>
    </w:p>
    <w:p w:rsidR="004C7760" w:rsidRPr="00631BDB" w:rsidRDefault="004C7760" w:rsidP="004C7760">
      <w:pPr>
        <w:spacing w:before="100" w:beforeAutospacing="1" w:after="100" w:afterAutospacing="1"/>
        <w:ind w:firstLine="1701"/>
        <w:jc w:val="both"/>
        <w:rPr>
          <w:rFonts w:ascii="PT Astra Serif" w:hAnsi="PT Astra Serif" w:cs="Arial"/>
          <w:b/>
          <w:sz w:val="26"/>
          <w:szCs w:val="26"/>
        </w:rPr>
      </w:pPr>
      <w:r w:rsidRPr="00631BDB">
        <w:rPr>
          <w:rFonts w:ascii="PT Astra Serif" w:hAnsi="PT Astra Serif" w:cs="Arial"/>
          <w:b/>
          <w:sz w:val="26"/>
          <w:szCs w:val="26"/>
        </w:rPr>
        <w:t> Организация управления ликвидацией аварий на тепло-производящих    объектах и тепловых сетях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bCs/>
          <w:iCs/>
          <w:sz w:val="26"/>
          <w:szCs w:val="26"/>
        </w:rPr>
        <w:t xml:space="preserve">Для организации работы взаимодействующих органов при возникновении </w:t>
      </w:r>
      <w:proofErr w:type="gramStart"/>
      <w:r w:rsidRPr="00631BDB">
        <w:rPr>
          <w:rFonts w:ascii="PT Astra Serif" w:hAnsi="PT Astra Serif" w:cs="Arial"/>
          <w:bCs/>
          <w:iCs/>
          <w:sz w:val="26"/>
          <w:szCs w:val="26"/>
        </w:rPr>
        <w:t>аварии  создаются</w:t>
      </w:r>
      <w:proofErr w:type="gramEnd"/>
      <w:r w:rsidRPr="00631BDB">
        <w:rPr>
          <w:rFonts w:ascii="PT Astra Serif" w:hAnsi="PT Astra Serif" w:cs="Arial"/>
          <w:bCs/>
          <w:iCs/>
          <w:sz w:val="26"/>
          <w:szCs w:val="26"/>
        </w:rPr>
        <w:t xml:space="preserve"> оперативные и рабочие группы (штабы).</w:t>
      </w:r>
      <w:r w:rsidRPr="00631BDB">
        <w:rPr>
          <w:rFonts w:ascii="PT Astra Serif" w:hAnsi="PT Astra Serif" w:cs="Arial"/>
          <w:b/>
          <w:bCs/>
          <w:i/>
          <w:iCs/>
          <w:sz w:val="26"/>
          <w:szCs w:val="26"/>
        </w:rPr>
        <w:t> </w:t>
      </w:r>
      <w:r w:rsidRPr="00631BDB">
        <w:rPr>
          <w:rFonts w:ascii="PT Astra Serif" w:hAnsi="PT Astra Serif" w:cs="Arial"/>
          <w:sz w:val="26"/>
          <w:szCs w:val="26"/>
        </w:rPr>
        <w:t xml:space="preserve">Координацию работ по ликвидации аварии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на  муниципальном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уровне осуществляет комиссия по предупреждению и ликвидации чрезвычайных ситуаций и обеспечению пожарной безопасности при </w:t>
      </w:r>
      <w:r w:rsidRPr="006702FF">
        <w:rPr>
          <w:rFonts w:ascii="PT Astra Serif" w:hAnsi="PT Astra Serif" w:cs="Arial"/>
          <w:sz w:val="26"/>
          <w:szCs w:val="26"/>
        </w:rPr>
        <w:t xml:space="preserve">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>
        <w:rPr>
          <w:rFonts w:ascii="PT Astra Serif" w:hAnsi="PT Astra Serif" w:cs="Arial"/>
          <w:sz w:val="26"/>
          <w:szCs w:val="26"/>
        </w:rPr>
        <w:t xml:space="preserve"> </w:t>
      </w:r>
      <w:r w:rsidRPr="006702FF">
        <w:rPr>
          <w:rFonts w:ascii="PT Astra Serif" w:hAnsi="PT Astra Serif" w:cs="Arial"/>
          <w:sz w:val="26"/>
          <w:szCs w:val="26"/>
        </w:rPr>
        <w:t>сельского поселения</w:t>
      </w:r>
      <w:r w:rsidRPr="00631BDB">
        <w:rPr>
          <w:rFonts w:ascii="PT Astra Serif" w:hAnsi="PT Astra Serif" w:cs="Arial"/>
          <w:sz w:val="26"/>
          <w:szCs w:val="26"/>
        </w:rPr>
        <w:t>, на объектовом уровне – руководитель организации, осуществляющей эксплуатацию объекта.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Органами повседневного управления территориальной подсистемы являются: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- на межмуниципальном уровне — ЕДДС по вопросам сбора, обработки и обмена информации, оперативного реагирования и координации действий дежурных, диспетчеров организаций (далее ДО) (при наличии), расположенных на территории муниципального района, единой государственной системы предупреждения и ликвидации чрезвычайных ситуаций (далее ТП РСЧС):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- на муниципальном уровне – ответственный специалист </w:t>
      </w:r>
      <w:r w:rsidRPr="006702FF">
        <w:rPr>
          <w:rFonts w:ascii="PT Astra Serif" w:hAnsi="PT Astra Serif" w:cs="Arial"/>
          <w:sz w:val="26"/>
          <w:szCs w:val="26"/>
        </w:rPr>
        <w:t xml:space="preserve">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>
        <w:rPr>
          <w:rFonts w:ascii="PT Astra Serif" w:hAnsi="PT Astra Serif" w:cs="Arial"/>
          <w:sz w:val="26"/>
          <w:szCs w:val="26"/>
        </w:rPr>
        <w:t xml:space="preserve"> </w:t>
      </w:r>
      <w:r w:rsidRPr="006702FF">
        <w:rPr>
          <w:rFonts w:ascii="PT Astra Serif" w:hAnsi="PT Astra Serif" w:cs="Arial"/>
          <w:sz w:val="26"/>
          <w:szCs w:val="26"/>
        </w:rPr>
        <w:t>сельского поселения,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- на объектовом уровне – дежурные,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диспетчеры  организаций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(при наличии).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Размещение органов повседневного управления осуществляется на стационарных пунктах управления, оснащаемых техническими средствами </w:t>
      </w:r>
      <w:r w:rsidRPr="00631BDB">
        <w:rPr>
          <w:rFonts w:ascii="PT Astra Serif" w:hAnsi="PT Astra Serif" w:cs="Arial"/>
          <w:sz w:val="26"/>
          <w:szCs w:val="26"/>
        </w:rPr>
        <w:lastRenderedPageBreak/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C7760" w:rsidRPr="00631BDB" w:rsidRDefault="004C7760" w:rsidP="004C7760">
      <w:pPr>
        <w:pStyle w:val="11"/>
        <w:spacing w:before="100" w:beforeAutospacing="1" w:after="100" w:afterAutospacing="1" w:line="240" w:lineRule="auto"/>
        <w:ind w:left="0" w:firstLine="567"/>
        <w:jc w:val="both"/>
        <w:rPr>
          <w:rFonts w:ascii="PT Astra Serif" w:hAnsi="PT Astra Serif" w:cs="Arial"/>
          <w:b/>
          <w:sz w:val="26"/>
          <w:szCs w:val="26"/>
          <w:lang w:eastAsia="ru-RU"/>
        </w:rPr>
      </w:pPr>
      <w:r w:rsidRPr="00631BDB">
        <w:rPr>
          <w:rFonts w:ascii="PT Astra Serif" w:hAnsi="PT Astra Serif" w:cs="Arial"/>
          <w:b/>
          <w:sz w:val="26"/>
          <w:szCs w:val="26"/>
          <w:lang w:eastAsia="ru-RU"/>
        </w:rPr>
        <w:t> Силы и средства для ликвидации аварий тепло-производящих объектов и тепловых сетей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 В режиме повседневной деятельности на объектах ЖКХ осуществляется дежурство специалистов,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операторами  котельных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>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Время готовности к работам по ликвидации аварии- 45 мин.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При возникновении крупномасштабной аварии, срок ликвидации последствий более 12 часов.</w:t>
      </w:r>
    </w:p>
    <w:p w:rsidR="004C7760" w:rsidRPr="00631BDB" w:rsidRDefault="004C7760" w:rsidP="004C7760">
      <w:pPr>
        <w:pStyle w:val="11"/>
        <w:spacing w:before="100" w:beforeAutospacing="1" w:after="0" w:line="240" w:lineRule="auto"/>
        <w:ind w:left="0" w:firstLine="1560"/>
        <w:jc w:val="both"/>
        <w:rPr>
          <w:rFonts w:ascii="PT Astra Serif" w:hAnsi="PT Astra Serif" w:cs="Arial"/>
          <w:sz w:val="26"/>
          <w:szCs w:val="26"/>
          <w:lang w:eastAsia="ru-RU"/>
        </w:rPr>
      </w:pPr>
      <w:r w:rsidRPr="00631BDB">
        <w:rPr>
          <w:rFonts w:ascii="PT Astra Serif" w:hAnsi="PT Astra Serif" w:cs="Arial"/>
          <w:b/>
          <w:sz w:val="26"/>
          <w:szCs w:val="26"/>
          <w:lang w:eastAsia="ru-RU"/>
        </w:rPr>
        <w:t xml:space="preserve">    Резервы финансовых и материальных ресурсов для ликвидации чрезвычайных ситуаций и их последствий</w:t>
      </w:r>
      <w:r w:rsidRPr="00631BDB">
        <w:rPr>
          <w:rFonts w:ascii="PT Astra Serif" w:hAnsi="PT Astra Serif" w:cs="Arial"/>
          <w:sz w:val="26"/>
          <w:szCs w:val="26"/>
          <w:lang w:eastAsia="ru-RU"/>
        </w:rPr>
        <w:t>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Для ликвидации аварий создаются и используются: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резервы финансовых и материальных ресурсов муниципального образования, резервы финансовых материальных ресурсов организаций. 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4C7760" w:rsidRPr="00631BDB" w:rsidRDefault="004C7760" w:rsidP="004C7760">
      <w:pPr>
        <w:ind w:firstLine="1701"/>
        <w:jc w:val="both"/>
        <w:rPr>
          <w:rFonts w:ascii="PT Astra Serif" w:hAnsi="PT Astra Serif" w:cs="Arial"/>
          <w:sz w:val="26"/>
          <w:szCs w:val="26"/>
        </w:rPr>
      </w:pPr>
    </w:p>
    <w:p w:rsidR="004C7760" w:rsidRPr="00631BDB" w:rsidRDefault="004C7760" w:rsidP="004C7760">
      <w:pPr>
        <w:pStyle w:val="11"/>
        <w:spacing w:after="0" w:line="240" w:lineRule="auto"/>
        <w:ind w:left="0"/>
        <w:jc w:val="both"/>
        <w:rPr>
          <w:rFonts w:ascii="PT Astra Serif" w:hAnsi="PT Astra Serif" w:cs="Arial"/>
          <w:b/>
          <w:sz w:val="26"/>
          <w:szCs w:val="26"/>
          <w:lang w:eastAsia="ru-RU"/>
        </w:rPr>
      </w:pPr>
      <w:r w:rsidRPr="00631BDB">
        <w:rPr>
          <w:rFonts w:ascii="PT Astra Serif" w:hAnsi="PT Astra Serif" w:cs="Arial"/>
          <w:b/>
          <w:sz w:val="26"/>
          <w:szCs w:val="26"/>
          <w:lang w:eastAsia="ru-RU"/>
        </w:rPr>
        <w:t xml:space="preserve">                               Порядок действий по ликвидации аварий на тепло-производящих объектах и тепловых сетях</w:t>
      </w:r>
    </w:p>
    <w:p w:rsidR="004C7760" w:rsidRPr="00631BDB" w:rsidRDefault="004C7760" w:rsidP="004C7760">
      <w:pPr>
        <w:pStyle w:val="11"/>
        <w:spacing w:after="0" w:line="240" w:lineRule="auto"/>
        <w:ind w:left="0" w:firstLine="1701"/>
        <w:jc w:val="both"/>
        <w:rPr>
          <w:rFonts w:ascii="PT Astra Serif" w:hAnsi="PT Astra Serif" w:cs="Arial"/>
          <w:b/>
          <w:sz w:val="26"/>
          <w:szCs w:val="26"/>
          <w:lang w:eastAsia="ru-RU"/>
        </w:rPr>
      </w:pP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</w:t>
      </w:r>
      <w:proofErr w:type="spellStart"/>
      <w:r w:rsidRPr="00631BDB">
        <w:rPr>
          <w:rFonts w:ascii="PT Astra Serif" w:hAnsi="PT Astra Serif" w:cs="Arial"/>
          <w:sz w:val="26"/>
          <w:szCs w:val="26"/>
        </w:rPr>
        <w:t>теплоэнергии</w:t>
      </w:r>
      <w:proofErr w:type="spellEnd"/>
      <w:r w:rsidRPr="00631BDB">
        <w:rPr>
          <w:rFonts w:ascii="PT Astra Serif" w:hAnsi="PT Astra Serif" w:cs="Arial"/>
          <w:sz w:val="26"/>
          <w:szCs w:val="26"/>
        </w:rPr>
        <w:t xml:space="preserve"> в дома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и  социально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значимые объекты.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К работам привлекаются </w:t>
      </w:r>
      <w:proofErr w:type="spellStart"/>
      <w:r w:rsidRPr="00631BDB">
        <w:rPr>
          <w:rFonts w:ascii="PT Astra Serif" w:hAnsi="PT Astra Serif" w:cs="Arial"/>
          <w:sz w:val="26"/>
          <w:szCs w:val="26"/>
        </w:rPr>
        <w:t>аварийно</w:t>
      </w:r>
      <w:proofErr w:type="spellEnd"/>
      <w:r w:rsidRPr="00631BDB">
        <w:rPr>
          <w:rFonts w:ascii="PT Astra Serif" w:hAnsi="PT Astra Serif" w:cs="Arial"/>
          <w:sz w:val="26"/>
          <w:szCs w:val="26"/>
        </w:rPr>
        <w:t xml:space="preserve">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lastRenderedPageBreak/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О сложившейся обстановке население информируется </w:t>
      </w:r>
      <w:proofErr w:type="gramStart"/>
      <w:r w:rsidRPr="00631BDB">
        <w:rPr>
          <w:rFonts w:ascii="PT Astra Serif" w:hAnsi="PT Astra Serif" w:cs="Arial"/>
          <w:sz w:val="26"/>
          <w:szCs w:val="26"/>
        </w:rPr>
        <w:t>администрацией  сельского</w:t>
      </w:r>
      <w:proofErr w:type="gramEnd"/>
      <w:r w:rsidRPr="00631BDB">
        <w:rPr>
          <w:rFonts w:ascii="PT Astra Serif" w:hAnsi="PT Astra Serif" w:cs="Arial"/>
          <w:sz w:val="26"/>
          <w:szCs w:val="26"/>
        </w:rPr>
        <w:t xml:space="preserve"> поселения. 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>В случае необходимости привлечения дополнительных сил</w:t>
      </w:r>
      <w:r w:rsidRPr="00631BDB">
        <w:rPr>
          <w:rFonts w:ascii="PT Astra Serif" w:hAnsi="PT Astra Serif" w:cs="Arial"/>
          <w:sz w:val="26"/>
          <w:szCs w:val="26"/>
        </w:rPr>
        <w:br/>
        <w:t>и средств к работам, руководитель работ докладывает Главе  муниципального образования, председателю комиссии по предупреждению и ликвидации чрезвычайных ситуаций и обеспечению пожарной безопасности при администрации</w:t>
      </w:r>
      <w:r>
        <w:rPr>
          <w:rFonts w:ascii="PT Astra Serif" w:hAnsi="PT Astra Serif" w:cs="Arial"/>
          <w:sz w:val="26"/>
          <w:szCs w:val="26"/>
        </w:rPr>
        <w:t xml:space="preserve">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 w:rsidRPr="00631BDB">
        <w:rPr>
          <w:rFonts w:ascii="PT Astra Serif" w:hAnsi="PT Astra Serif" w:cs="Arial"/>
          <w:sz w:val="26"/>
          <w:szCs w:val="26"/>
        </w:rPr>
        <w:t xml:space="preserve"> </w:t>
      </w:r>
      <w:r w:rsidRPr="006702FF">
        <w:rPr>
          <w:rFonts w:ascii="PT Astra Serif" w:hAnsi="PT Astra Serif" w:cs="Arial"/>
          <w:sz w:val="26"/>
          <w:szCs w:val="26"/>
        </w:rPr>
        <w:t>сельского поселения,</w:t>
      </w:r>
      <w:r w:rsidRPr="00631BDB">
        <w:rPr>
          <w:rFonts w:ascii="PT Astra Serif" w:hAnsi="PT Astra Serif" w:cs="Arial"/>
          <w:sz w:val="26"/>
          <w:szCs w:val="26"/>
        </w:rPr>
        <w:t xml:space="preserve"> ЕДДС.</w:t>
      </w:r>
    </w:p>
    <w:p w:rsidR="004C7760" w:rsidRPr="00631BDB" w:rsidRDefault="004C7760" w:rsidP="004C7760">
      <w:pPr>
        <w:ind w:firstLine="567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sz w:val="26"/>
          <w:szCs w:val="26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при </w:t>
      </w:r>
      <w:r w:rsidRPr="006702FF">
        <w:rPr>
          <w:rFonts w:ascii="PT Astra Serif" w:hAnsi="PT Astra Serif" w:cs="Arial"/>
          <w:sz w:val="26"/>
          <w:szCs w:val="26"/>
        </w:rPr>
        <w:t xml:space="preserve">администрации </w:t>
      </w:r>
      <w:proofErr w:type="spellStart"/>
      <w:r>
        <w:rPr>
          <w:rFonts w:ascii="PT Astra Serif" w:hAnsi="PT Astra Serif" w:cs="Arial"/>
          <w:sz w:val="26"/>
          <w:szCs w:val="26"/>
        </w:rPr>
        <w:t>Завражного</w:t>
      </w:r>
      <w:proofErr w:type="spellEnd"/>
      <w:r>
        <w:rPr>
          <w:rFonts w:ascii="PT Astra Serif" w:hAnsi="PT Astra Serif" w:cs="Arial"/>
          <w:sz w:val="26"/>
          <w:szCs w:val="26"/>
        </w:rPr>
        <w:t xml:space="preserve"> </w:t>
      </w:r>
      <w:r w:rsidRPr="006702FF">
        <w:rPr>
          <w:rFonts w:ascii="PT Astra Serif" w:hAnsi="PT Astra Serif" w:cs="Arial"/>
          <w:sz w:val="26"/>
          <w:szCs w:val="26"/>
        </w:rPr>
        <w:t>сельского поселения</w:t>
      </w:r>
      <w:r w:rsidRPr="00631BDB">
        <w:rPr>
          <w:rFonts w:ascii="PT Astra Serif" w:hAnsi="PT Astra Serif" w:cs="Arial"/>
          <w:sz w:val="26"/>
          <w:szCs w:val="26"/>
        </w:rPr>
        <w:t>.</w:t>
      </w:r>
    </w:p>
    <w:p w:rsidR="004C7760" w:rsidRPr="00631BDB" w:rsidRDefault="004C7760" w:rsidP="004C7760">
      <w:pPr>
        <w:ind w:firstLine="1701"/>
        <w:jc w:val="both"/>
        <w:rPr>
          <w:rFonts w:ascii="PT Astra Serif" w:hAnsi="PT Astra Serif" w:cs="Arial"/>
          <w:sz w:val="26"/>
          <w:szCs w:val="26"/>
        </w:rPr>
      </w:pPr>
    </w:p>
    <w:p w:rsidR="004C7760" w:rsidRPr="00631BDB" w:rsidRDefault="004C7760" w:rsidP="004C7760">
      <w:pPr>
        <w:ind w:firstLine="1701"/>
        <w:jc w:val="both"/>
        <w:rPr>
          <w:rFonts w:ascii="PT Astra Serif" w:hAnsi="PT Astra Serif" w:cs="Arial"/>
          <w:sz w:val="26"/>
          <w:szCs w:val="26"/>
        </w:rPr>
      </w:pPr>
      <w:r w:rsidRPr="00631BDB">
        <w:rPr>
          <w:rFonts w:ascii="PT Astra Serif" w:hAnsi="PT Astra Serif" w:cs="Arial"/>
          <w:b/>
          <w:bCs/>
          <w:sz w:val="26"/>
          <w:szCs w:val="26"/>
        </w:rPr>
        <w:t>Порядок действий при аварийном отключении коммунально-технических систем жизнеобеспечения населения.</w:t>
      </w:r>
    </w:p>
    <w:p w:rsidR="004C7760" w:rsidRPr="00631BDB" w:rsidRDefault="004C7760" w:rsidP="004C7760">
      <w:pPr>
        <w:shd w:val="clear" w:color="auto" w:fill="FFFFFF"/>
        <w:spacing w:before="10"/>
        <w:ind w:right="-284" w:firstLine="1701"/>
        <w:rPr>
          <w:rFonts w:ascii="PT Astra Serif" w:hAnsi="PT Astra Serif" w:cs="Arial"/>
          <w:bCs/>
          <w:spacing w:val="1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488"/>
        <w:gridCol w:w="1842"/>
        <w:gridCol w:w="2410"/>
      </w:tblGrid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№ п\п</w:t>
            </w:r>
          </w:p>
        </w:tc>
        <w:tc>
          <w:tcPr>
            <w:tcW w:w="5488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proofErr w:type="spellStart"/>
            <w:r w:rsidRPr="00631BDB">
              <w:rPr>
                <w:rFonts w:ascii="PT Astra Serif" w:hAnsi="PT Astra Serif" w:cs="Arial"/>
                <w:sz w:val="26"/>
                <w:szCs w:val="26"/>
              </w:rPr>
              <w:t>Ссрок</w:t>
            </w:r>
            <w:proofErr w:type="spellEnd"/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 исполнения</w:t>
            </w:r>
          </w:p>
        </w:tc>
        <w:tc>
          <w:tcPr>
            <w:tcW w:w="2410" w:type="dxa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Исполнитель</w:t>
            </w:r>
          </w:p>
        </w:tc>
      </w:tr>
      <w:tr w:rsidR="004C7760" w:rsidRPr="00631BDB" w:rsidTr="0080445E">
        <w:tc>
          <w:tcPr>
            <w:tcW w:w="10456" w:type="dxa"/>
            <w:gridSpan w:val="4"/>
            <w:shd w:val="clear" w:color="auto" w:fill="auto"/>
          </w:tcPr>
          <w:p w:rsidR="004C7760" w:rsidRPr="00631BDB" w:rsidRDefault="004C7760" w:rsidP="0080445E">
            <w:pPr>
              <w:spacing w:before="100" w:beforeAutospacing="1" w:after="100" w:afterAutospacing="1"/>
              <w:ind w:firstLine="1701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При возникновении аварии на коммунальных системах жизнеобеспечения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принятие мер по бесперебойному обеспечению теплом и электроэнергией </w:t>
            </w:r>
            <w:r w:rsidRPr="00631BDB">
              <w:rPr>
                <w:rFonts w:ascii="PT Astra Serif" w:hAnsi="PT Astra Serif" w:cs="Arial"/>
                <w:sz w:val="26"/>
                <w:szCs w:val="26"/>
              </w:rPr>
              <w:lastRenderedPageBreak/>
              <w:t>объектов жизнеобеспечения населения муниципального образования;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организация электроснабжения объектов жизнеобеспечения населения по обводным каналам;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lastRenderedPageBreak/>
              <w:t>Немедленно</w:t>
            </w:r>
          </w:p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Дежурные, диспетчера, руководители объектов </w:t>
            </w:r>
            <w:proofErr w:type="spellStart"/>
            <w:r w:rsidRPr="00631BDB">
              <w:rPr>
                <w:rFonts w:ascii="PT Astra Serif" w:hAnsi="PT Astra Serif" w:cs="Arial"/>
                <w:b/>
                <w:bCs/>
                <w:sz w:val="26"/>
                <w:szCs w:val="26"/>
              </w:rPr>
              <w:t>э</w:t>
            </w:r>
            <w:r w:rsidRPr="00631BDB">
              <w:rPr>
                <w:rFonts w:ascii="PT Astra Serif" w:hAnsi="PT Astra Serif" w:cs="Arial"/>
                <w:sz w:val="26"/>
                <w:szCs w:val="26"/>
              </w:rPr>
              <w:t>лектро</w:t>
            </w:r>
            <w:proofErr w:type="spellEnd"/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 –, </w:t>
            </w:r>
            <w:proofErr w:type="spellStart"/>
            <w:r w:rsidRPr="00631BDB">
              <w:rPr>
                <w:rFonts w:ascii="PT Astra Serif" w:hAnsi="PT Astra Serif" w:cs="Arial"/>
                <w:sz w:val="26"/>
                <w:szCs w:val="26"/>
              </w:rPr>
              <w:t>водо</w:t>
            </w:r>
            <w:proofErr w:type="spellEnd"/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 -, теплоснабжения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обеспечение бесперебойной подачи тепла в жилые кварталы.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Ч+</w:t>
            </w:r>
          </w:p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(0ч. 30 мин.- 01.ч.00 мин)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Аварийно-технические звенья, группы</w:t>
            </w:r>
          </w:p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При поступлении сигнала в ЕДДС </w:t>
            </w:r>
            <w:proofErr w:type="spellStart"/>
            <w:r w:rsidRPr="00631BDB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 об аварии на коммунальных системах жизнеобеспечения: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Немедленно</w:t>
            </w:r>
          </w:p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 + 1ч.30мин.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Инспектор ЕДДС</w:t>
            </w:r>
          </w:p>
        </w:tc>
      </w:tr>
      <w:tr w:rsidR="004C7760" w:rsidRPr="00631BDB" w:rsidTr="0080445E">
        <w:trPr>
          <w:trHeight w:val="1830"/>
        </w:trPr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 + 2ч.00мин.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рабочая и оперативная группа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Организация работы оперативной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Ч+2ч. 30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Руководитель оперативной группы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7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Ч+(2ч. 00 мин - </w:t>
            </w:r>
            <w:r w:rsidRPr="00631BDB">
              <w:rPr>
                <w:rFonts w:ascii="PT Astra Serif" w:hAnsi="PT Astra Serif" w:cs="Arial"/>
                <w:sz w:val="26"/>
                <w:szCs w:val="26"/>
              </w:rPr>
              <w:br/>
              <w:t>-3 час.00мин).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Руководитель рабочей группы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8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Организация населения круглосуточного дежурства руководящего состава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Оперативная группа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9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Руководитель Оперативной группы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10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Инспектор ЕДДС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Руководитель, рабочей и  оперативной группы</w:t>
            </w:r>
          </w:p>
        </w:tc>
      </w:tr>
      <w:tr w:rsidR="004C7760" w:rsidRPr="00631BDB" w:rsidTr="0080445E">
        <w:trPr>
          <w:trHeight w:val="2521"/>
        </w:trPr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lastRenderedPageBreak/>
              <w:t>12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Организация сбора и обобщения информации: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 ходе развития аварии и проведения работ по ее ликвидации;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 состоянии безопасности объектов жизнеобеспечения сельских (городских) поселений;</w:t>
            </w:r>
          </w:p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Через каждые</w:t>
            </w:r>
          </w:p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 час (в течении первых суток)</w:t>
            </w:r>
          </w:p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proofErr w:type="gramStart"/>
            <w:r w:rsidRPr="00631BDB">
              <w:rPr>
                <w:rFonts w:ascii="PT Astra Serif" w:hAnsi="PT Astra Serif" w:cs="Arial"/>
                <w:sz w:val="26"/>
                <w:szCs w:val="26"/>
              </w:rPr>
              <w:t>2  часа</w:t>
            </w:r>
            <w:proofErr w:type="gramEnd"/>
          </w:p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( в последующие сутки).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Инспектор ЕДДС и оперативная группа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В ходе ликвидации аварии.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Руководитель Оперативной группы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Ч+3 ч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 xml:space="preserve">МО МВД России 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 + 3ч.00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Руководитель Оперативной группы</w:t>
            </w:r>
          </w:p>
        </w:tc>
      </w:tr>
      <w:tr w:rsidR="004C7760" w:rsidRPr="00631BDB" w:rsidTr="0080445E">
        <w:tc>
          <w:tcPr>
            <w:tcW w:w="716" w:type="dxa"/>
            <w:shd w:val="clear" w:color="auto" w:fill="auto"/>
          </w:tcPr>
          <w:p w:rsidR="004C7760" w:rsidRPr="00631BDB" w:rsidRDefault="004C7760" w:rsidP="0080445E">
            <w:pPr>
              <w:ind w:firstLine="170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16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418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7760" w:rsidRPr="00631BDB" w:rsidRDefault="004C7760" w:rsidP="0080445E">
            <w:pPr>
              <w:ind w:firstLine="33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Ч + 3ч.00 мин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C7760" w:rsidRPr="00631BDB" w:rsidRDefault="004C7760" w:rsidP="0080445E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631BDB">
              <w:rPr>
                <w:rFonts w:ascii="PT Astra Serif" w:hAnsi="PT Astra Serif" w:cs="Arial"/>
                <w:sz w:val="26"/>
                <w:szCs w:val="26"/>
              </w:rPr>
              <w:t>По решению  рабочей группы</w:t>
            </w:r>
          </w:p>
        </w:tc>
      </w:tr>
    </w:tbl>
    <w:p w:rsidR="004C7760" w:rsidRPr="00631BDB" w:rsidRDefault="004C7760" w:rsidP="004C7760">
      <w:pPr>
        <w:shd w:val="clear" w:color="auto" w:fill="FFFFFF"/>
        <w:spacing w:before="10"/>
        <w:ind w:right="-284" w:firstLine="1701"/>
        <w:rPr>
          <w:rFonts w:ascii="PT Astra Serif" w:hAnsi="PT Astra Serif" w:cs="Arial"/>
          <w:bCs/>
          <w:spacing w:val="1"/>
          <w:sz w:val="26"/>
          <w:szCs w:val="26"/>
        </w:rPr>
      </w:pPr>
    </w:p>
    <w:p w:rsidR="004C7760" w:rsidRDefault="004C7760" w:rsidP="004C7760">
      <w:pPr>
        <w:shd w:val="clear" w:color="auto" w:fill="FFFFFF"/>
        <w:spacing w:before="10"/>
        <w:ind w:left="1701" w:right="-284"/>
        <w:rPr>
          <w:rFonts w:ascii="PT Astra Serif" w:hAnsi="PT Astra Serif" w:cs="Arial"/>
          <w:bCs/>
          <w:spacing w:val="1"/>
          <w:sz w:val="26"/>
          <w:szCs w:val="26"/>
        </w:rPr>
      </w:pPr>
      <w:r w:rsidRPr="00631BDB">
        <w:rPr>
          <w:rFonts w:ascii="PT Astra Serif" w:hAnsi="PT Astra Serif" w:cs="Arial"/>
          <w:bCs/>
          <w:spacing w:val="1"/>
          <w:sz w:val="26"/>
          <w:szCs w:val="26"/>
        </w:rPr>
        <w:t>*Ч – время и дата возникновении аварии на коммунальных системах жизнеобеспечения</w:t>
      </w:r>
    </w:p>
    <w:p w:rsidR="00CE34DF" w:rsidRPr="000E756A" w:rsidRDefault="00CE34DF" w:rsidP="00CE34DF">
      <w:pPr>
        <w:widowControl w:val="0"/>
        <w:suppressAutoHyphens/>
        <w:spacing w:after="0" w:line="240" w:lineRule="auto"/>
        <w:jc w:val="center"/>
        <w:rPr>
          <w:rFonts w:ascii="PT Astra Serif" w:eastAsia="Lucida Sans Unicode" w:hAnsi="PT Astra Serif" w:cs="Times New Roman"/>
          <w:kern w:val="1"/>
          <w:sz w:val="24"/>
          <w:szCs w:val="24"/>
        </w:rPr>
      </w:pPr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>Оценка экономической эффективности мероприятий по переводу открытых систем теплоснабжения</w:t>
      </w:r>
      <w:r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</w:t>
      </w:r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>(горячего водоснабжения), отдельных участков таких систем на закрытые системы горячего водоснабжения</w:t>
      </w:r>
    </w:p>
    <w:p w:rsidR="00F37912" w:rsidRPr="00677992" w:rsidRDefault="00CE34DF" w:rsidP="00CE34DF">
      <w:pPr>
        <w:widowControl w:val="0"/>
        <w:suppressAutoHyphens/>
        <w:spacing w:after="0" w:line="240" w:lineRule="auto"/>
        <w:jc w:val="both"/>
      </w:pPr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>Проведение оценки экономической эффективности мероприятий по переводу открытых систем теплоснабжения</w:t>
      </w:r>
      <w:r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</w:t>
      </w:r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(горячего водоснабжения), отдельных участков таких систем на закрытые системы горячего водоснабжения на территории </w:t>
      </w:r>
      <w:proofErr w:type="spellStart"/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>Завражного</w:t>
      </w:r>
      <w:proofErr w:type="spellEnd"/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сельского поселения </w:t>
      </w:r>
      <w:proofErr w:type="spellStart"/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>Кадыйского</w:t>
      </w:r>
      <w:proofErr w:type="spellEnd"/>
      <w:r w:rsidRPr="000E756A"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муниципального района Костромской области, не требуется ввиду отсутствия горячего водоснабжения на территории поселения.</w:t>
      </w:r>
      <w:r>
        <w:rPr>
          <w:rFonts w:ascii="PT Astra Serif" w:eastAsia="Lucida Sans Unicode" w:hAnsi="PT Astra Serif" w:cs="Times New Roman"/>
          <w:kern w:val="1"/>
          <w:sz w:val="24"/>
          <w:szCs w:val="24"/>
        </w:rPr>
        <w:t xml:space="preserve"> Горячее водоснабжение осуществляется от проточных и накопительных электрических водонагревателей.</w:t>
      </w:r>
    </w:p>
    <w:p w:rsidR="00F37912" w:rsidRPr="00677992" w:rsidRDefault="00F37912" w:rsidP="00F37912">
      <w:pPr>
        <w:rPr>
          <w:rFonts w:ascii="Times New Roman" w:hAnsi="Times New Roman" w:cs="Times New Roman"/>
          <w:sz w:val="24"/>
          <w:szCs w:val="24"/>
        </w:rPr>
      </w:pPr>
    </w:p>
    <w:sectPr w:rsidR="00F37912" w:rsidRPr="00677992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5298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81BDC"/>
    <w:multiLevelType w:val="multilevel"/>
    <w:tmpl w:val="EB70EB8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asciiTheme="minorHAnsi" w:hAnsi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asciiTheme="minorHAnsi" w:hAnsi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asciiTheme="minorHAnsi" w:hAnsi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asciiTheme="minorHAnsi" w:hAnsi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asciiTheme="minorHAnsi" w:hAnsi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asciiTheme="minorHAnsi" w:hAnsi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asciiTheme="minorHAnsi" w:hAnsi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asciiTheme="minorHAnsi" w:hAnsiTheme="minorHAnsi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912"/>
    <w:rsid w:val="000D0930"/>
    <w:rsid w:val="00142A3C"/>
    <w:rsid w:val="003D108E"/>
    <w:rsid w:val="00443F79"/>
    <w:rsid w:val="00477F5E"/>
    <w:rsid w:val="004B07F0"/>
    <w:rsid w:val="004C7760"/>
    <w:rsid w:val="00647F5A"/>
    <w:rsid w:val="00677992"/>
    <w:rsid w:val="006877F0"/>
    <w:rsid w:val="006B6CC5"/>
    <w:rsid w:val="007C6718"/>
    <w:rsid w:val="00B76EAF"/>
    <w:rsid w:val="00CC7625"/>
    <w:rsid w:val="00CE34DF"/>
    <w:rsid w:val="00D92958"/>
    <w:rsid w:val="00E13420"/>
    <w:rsid w:val="00E14B06"/>
    <w:rsid w:val="00F37912"/>
    <w:rsid w:val="00F40945"/>
    <w:rsid w:val="00F60BF1"/>
    <w:rsid w:val="00FB00CE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49A9A"/>
  <w15:docId w15:val="{18F3A97E-F1BE-4B95-99AA-3021C764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12"/>
  </w:style>
  <w:style w:type="paragraph" w:styleId="1">
    <w:name w:val="heading 1"/>
    <w:basedOn w:val="a"/>
    <w:next w:val="a"/>
    <w:link w:val="10"/>
    <w:qFormat/>
    <w:rsid w:val="00F37912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912"/>
    <w:rPr>
      <w:rFonts w:ascii="Times New Roman" w:eastAsia="Lucida Sans Unicode" w:hAnsi="Times New Roman" w:cs="Times New Roman"/>
      <w:b/>
      <w:sz w:val="20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F37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37912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paragraph" w:styleId="a4">
    <w:name w:val="Body Text Indent"/>
    <w:basedOn w:val="a"/>
    <w:link w:val="a5"/>
    <w:rsid w:val="00F37912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791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rsid w:val="00F37912"/>
    <w:rPr>
      <w:color w:val="0000FF"/>
      <w:u w:val="single"/>
    </w:rPr>
  </w:style>
  <w:style w:type="character" w:styleId="a7">
    <w:name w:val="Strong"/>
    <w:basedOn w:val="a0"/>
    <w:qFormat/>
    <w:rsid w:val="00F37912"/>
    <w:rPr>
      <w:b/>
      <w:bCs/>
    </w:rPr>
  </w:style>
  <w:style w:type="paragraph" w:styleId="a8">
    <w:name w:val="No Spacing"/>
    <w:basedOn w:val="a"/>
    <w:uiPriority w:val="1"/>
    <w:qFormat/>
    <w:rsid w:val="007C671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9">
    <w:name w:val="List Paragraph"/>
    <w:basedOn w:val="a"/>
    <w:uiPriority w:val="34"/>
    <w:qFormat/>
    <w:rsid w:val="004B07F0"/>
    <w:pPr>
      <w:ind w:left="720"/>
      <w:contextualSpacing/>
    </w:pPr>
  </w:style>
  <w:style w:type="paragraph" w:customStyle="1" w:styleId="11">
    <w:name w:val="Абзац списка1"/>
    <w:basedOn w:val="a"/>
    <w:rsid w:val="004C7760"/>
    <w:pPr>
      <w:ind w:left="720"/>
    </w:pPr>
    <w:rPr>
      <w:rFonts w:ascii="Calibri" w:eastAsia="Times New Roman" w:hAnsi="Calibri" w:cs="Times New Roman"/>
    </w:rPr>
  </w:style>
  <w:style w:type="paragraph" w:customStyle="1" w:styleId="bodytextindent2">
    <w:name w:val="bodytextindent2"/>
    <w:basedOn w:val="a"/>
    <w:rsid w:val="004C77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F%D0%BB%D0%BE%D1%81%D0%BD%D0%B0%D0%B1%D0%B6%D0%B5%D0%BD%D0%B8%D0%B5" TargetMode="External"/><Relationship Id="rId11" Type="http://schemas.openxmlformats.org/officeDocument/2006/relationships/hyperlink" Target="http://ru.wikipedia.org/w/index.php?title=%D0%A0%D0%B0%D0%B4%D0%B8%D1%83%D1%81_%D1%8D%D1%84%D1%84%D0%B5%D0%BA%D1%82%D0%B8%D0%B2%D0%BD%D0%BE%D0%B3%D0%BE_%D1%82%D0%B5%D0%BF%D0%BB%D0%BE%D1%81%D0%BD%D0%B0%D0%B1%D0%B6%D0%B5%D0%BD%D0%B8%D1%8F&amp;action=edit&amp;redlink=1" TargetMode="Externa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</cp:lastModifiedBy>
  <cp:revision>16</cp:revision>
  <cp:lastPrinted>2023-04-13T05:30:00Z</cp:lastPrinted>
  <dcterms:created xsi:type="dcterms:W3CDTF">2016-08-11T10:57:00Z</dcterms:created>
  <dcterms:modified xsi:type="dcterms:W3CDTF">2023-04-13T05:32:00Z</dcterms:modified>
</cp:coreProperties>
</file>